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AE" w:rsidRDefault="004B4250" w:rsidP="005A2A3D">
      <w:pPr>
        <w:pBdr>
          <w:bottom w:val="single" w:sz="4" w:space="1" w:color="auto"/>
        </w:pBdr>
        <w:spacing w:after="240" w:line="276" w:lineRule="auto"/>
        <w:rPr>
          <w:noProof/>
          <w:lang w:eastAsia="en-CA"/>
        </w:rPr>
      </w:pPr>
      <w:r>
        <w:rPr>
          <w:noProof/>
          <w:lang w:eastAsia="en-CA"/>
        </w:rPr>
        <w:drawing>
          <wp:anchor distT="0" distB="0" distL="114300" distR="114300" simplePos="0" relativeHeight="251657728" behindDoc="0" locked="0" layoutInCell="1" allowOverlap="1">
            <wp:simplePos x="0" y="0"/>
            <wp:positionH relativeFrom="column">
              <wp:posOffset>-114300</wp:posOffset>
            </wp:positionH>
            <wp:positionV relativeFrom="paragraph">
              <wp:posOffset>-581025</wp:posOffset>
            </wp:positionV>
            <wp:extent cx="1792605" cy="1104900"/>
            <wp:effectExtent l="0" t="0" r="0" b="0"/>
            <wp:wrapNone/>
            <wp:docPr id="2" name="Picture 4" descr="Caledon Parent-Child Centre - Strengthening families for a brighte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don Parent-Child Centre - Strengthening families for a brighter tomorr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60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1AE" w:rsidRPr="00A64798" w:rsidRDefault="002421AE" w:rsidP="005A2A3D">
      <w:pPr>
        <w:pBdr>
          <w:bottom w:val="single" w:sz="4" w:space="1" w:color="auto"/>
        </w:pBdr>
        <w:spacing w:after="240" w:line="276" w:lineRule="auto"/>
        <w:rPr>
          <w:rFonts w:ascii="Cambria" w:hAnsi="Cambria"/>
          <w:b/>
          <w:color w:val="365F91"/>
          <w:spacing w:val="5"/>
          <w:kern w:val="28"/>
          <w:sz w:val="36"/>
          <w:szCs w:val="52"/>
        </w:rPr>
      </w:pPr>
    </w:p>
    <w:p w:rsidR="00F85FDF" w:rsidRPr="00A64798" w:rsidRDefault="001339B1" w:rsidP="005A2A3D">
      <w:pPr>
        <w:pBdr>
          <w:bottom w:val="single" w:sz="4" w:space="1" w:color="auto"/>
        </w:pBdr>
        <w:spacing w:after="240" w:line="276" w:lineRule="auto"/>
        <w:rPr>
          <w:rFonts w:ascii="Cambria" w:hAnsi="Cambria"/>
          <w:b/>
          <w:color w:val="365F91"/>
          <w:spacing w:val="5"/>
          <w:kern w:val="28"/>
          <w:sz w:val="24"/>
          <w:szCs w:val="24"/>
        </w:rPr>
      </w:pPr>
      <w:r>
        <w:rPr>
          <w:rFonts w:ascii="Cambria" w:hAnsi="Cambria"/>
          <w:b/>
          <w:color w:val="365F91"/>
          <w:spacing w:val="5"/>
          <w:kern w:val="28"/>
          <w:sz w:val="36"/>
          <w:szCs w:val="52"/>
        </w:rPr>
        <w:t>Inclusion</w:t>
      </w:r>
      <w:r w:rsidR="008F6D08" w:rsidRPr="00A64798">
        <w:rPr>
          <w:rFonts w:ascii="Cambria" w:hAnsi="Cambria"/>
          <w:b/>
          <w:color w:val="365F91"/>
          <w:spacing w:val="5"/>
          <w:kern w:val="28"/>
          <w:sz w:val="36"/>
          <w:szCs w:val="52"/>
        </w:rPr>
        <w:t xml:space="preserve"> Policy </w:t>
      </w:r>
    </w:p>
    <w:p w:rsidR="00D451D7" w:rsidRDefault="002421AE" w:rsidP="002421AE">
      <w:pPr>
        <w:spacing w:after="80" w:line="264" w:lineRule="auto"/>
        <w:rPr>
          <w:rFonts w:ascii="Cambria" w:eastAsia="Calibri" w:hAnsi="Cambria" w:cs="LucidaBright"/>
          <w:color w:val="auto"/>
          <w:sz w:val="24"/>
          <w:szCs w:val="24"/>
          <w:lang w:eastAsia="en-CA"/>
        </w:rPr>
      </w:pPr>
      <w:r>
        <w:rPr>
          <w:rFonts w:ascii="Cambria" w:eastAsia="Calibri" w:hAnsi="Cambria"/>
          <w:b/>
          <w:color w:val="auto"/>
          <w:sz w:val="28"/>
          <w:szCs w:val="28"/>
          <w:lang w:val="en-US"/>
        </w:rPr>
        <w:br/>
      </w:r>
      <w:r w:rsidR="001339B1">
        <w:rPr>
          <w:rFonts w:ascii="Cambria" w:eastAsia="Calibri" w:hAnsi="Cambria"/>
          <w:b/>
          <w:color w:val="auto"/>
          <w:sz w:val="32"/>
          <w:szCs w:val="28"/>
          <w:lang w:val="en-US"/>
        </w:rPr>
        <w:t>PURPOSE</w:t>
      </w:r>
      <w:r w:rsidR="00D451D7">
        <w:rPr>
          <w:rFonts w:ascii="Cambria" w:eastAsia="Calibri" w:hAnsi="Cambria"/>
          <w:b/>
          <w:color w:val="auto"/>
          <w:sz w:val="28"/>
          <w:szCs w:val="28"/>
          <w:lang w:val="en-US"/>
        </w:rPr>
        <w:br/>
      </w:r>
      <w:r w:rsidR="00D451D7" w:rsidRPr="002421AE">
        <w:rPr>
          <w:rFonts w:ascii="Cambria" w:eastAsia="Calibri" w:hAnsi="Cambria" w:cs="LucidaBright"/>
          <w:color w:val="auto"/>
          <w:sz w:val="24"/>
          <w:szCs w:val="24"/>
          <w:lang w:eastAsia="en-CA"/>
        </w:rPr>
        <w:t xml:space="preserve">The </w:t>
      </w:r>
      <w:r w:rsidR="008D0268">
        <w:rPr>
          <w:rFonts w:ascii="Cambria" w:eastAsia="Calibri" w:hAnsi="Cambria" w:cs="LucidaBright"/>
          <w:color w:val="auto"/>
          <w:sz w:val="24"/>
          <w:szCs w:val="24"/>
          <w:lang w:eastAsia="en-CA"/>
        </w:rPr>
        <w:t xml:space="preserve">purpose of this policy is to </w:t>
      </w:r>
      <w:r w:rsidR="002C31CE">
        <w:rPr>
          <w:rFonts w:ascii="Cambria" w:eastAsia="Calibri" w:hAnsi="Cambria" w:cs="LucidaBright"/>
          <w:color w:val="auto"/>
          <w:sz w:val="24"/>
          <w:szCs w:val="24"/>
          <w:lang w:eastAsia="en-CA"/>
        </w:rPr>
        <w:t>p</w:t>
      </w:r>
      <w:r w:rsidR="002C31CE" w:rsidRPr="002C31CE">
        <w:rPr>
          <w:rFonts w:ascii="Cambria" w:eastAsia="Calibri" w:hAnsi="Cambria" w:cs="LucidaBright"/>
          <w:color w:val="auto"/>
          <w:sz w:val="24"/>
          <w:szCs w:val="24"/>
          <w:lang w:eastAsia="en-CA"/>
        </w:rPr>
        <w:t xml:space="preserve">rovide </w:t>
      </w:r>
      <w:r w:rsidR="002C31CE">
        <w:rPr>
          <w:rFonts w:ascii="Cambria" w:eastAsia="Calibri" w:hAnsi="Cambria" w:cs="LucidaBright"/>
          <w:color w:val="auto"/>
          <w:sz w:val="24"/>
          <w:szCs w:val="24"/>
          <w:lang w:eastAsia="en-CA"/>
        </w:rPr>
        <w:t xml:space="preserve">a </w:t>
      </w:r>
      <w:r w:rsidR="002C31CE" w:rsidRPr="002C31CE">
        <w:rPr>
          <w:rFonts w:ascii="Cambria" w:eastAsia="Calibri" w:hAnsi="Cambria" w:cs="LucidaBright"/>
          <w:color w:val="auto"/>
          <w:sz w:val="24"/>
          <w:szCs w:val="24"/>
          <w:lang w:eastAsia="en-CA"/>
        </w:rPr>
        <w:t xml:space="preserve">clear </w:t>
      </w:r>
      <w:r w:rsidR="002C31CE">
        <w:rPr>
          <w:rFonts w:ascii="Cambria" w:eastAsia="Calibri" w:hAnsi="Cambria" w:cs="LucidaBright"/>
          <w:color w:val="auto"/>
          <w:sz w:val="24"/>
          <w:szCs w:val="24"/>
          <w:lang w:eastAsia="en-CA"/>
        </w:rPr>
        <w:t>description of what constitutes an inclusive environment,</w:t>
      </w:r>
      <w:r w:rsidR="008F7BE8">
        <w:rPr>
          <w:rFonts w:ascii="Cambria" w:eastAsia="Calibri" w:hAnsi="Cambria" w:cs="LucidaBright"/>
          <w:color w:val="auto"/>
          <w:sz w:val="24"/>
          <w:szCs w:val="24"/>
          <w:lang w:eastAsia="en-CA"/>
        </w:rPr>
        <w:t xml:space="preserve"> and how it promotes </w:t>
      </w:r>
      <w:r w:rsidR="00784E8D">
        <w:rPr>
          <w:rFonts w:ascii="Cambria" w:eastAsia="Calibri" w:hAnsi="Cambria" w:cs="LucidaBright"/>
          <w:color w:val="auto"/>
          <w:sz w:val="24"/>
          <w:szCs w:val="24"/>
          <w:lang w:eastAsia="en-CA"/>
        </w:rPr>
        <w:t xml:space="preserve">relationships based on equality and respect for diversity </w:t>
      </w:r>
      <w:r w:rsidR="008F7BE8">
        <w:rPr>
          <w:rFonts w:ascii="Cambria" w:eastAsia="Calibri" w:hAnsi="Cambria" w:cs="LucidaBright"/>
          <w:color w:val="auto"/>
          <w:sz w:val="24"/>
          <w:szCs w:val="24"/>
          <w:lang w:eastAsia="en-CA"/>
        </w:rPr>
        <w:t xml:space="preserve">at the </w:t>
      </w:r>
      <w:r w:rsidR="0082005B">
        <w:rPr>
          <w:rFonts w:ascii="Cambria" w:eastAsia="Calibri" w:hAnsi="Cambria" w:cs="LucidaBright"/>
          <w:color w:val="auto"/>
          <w:sz w:val="24"/>
          <w:szCs w:val="24"/>
          <w:lang w:eastAsia="en-CA"/>
        </w:rPr>
        <w:t>Caledon Parent-Child Centre (</w:t>
      </w:r>
      <w:r w:rsidR="008F7BE8">
        <w:rPr>
          <w:rFonts w:ascii="Cambria" w:eastAsia="Calibri" w:hAnsi="Cambria" w:cs="LucidaBright"/>
          <w:color w:val="auto"/>
          <w:sz w:val="24"/>
          <w:szCs w:val="24"/>
          <w:lang w:eastAsia="en-CA"/>
        </w:rPr>
        <w:t>CPCC</w:t>
      </w:r>
      <w:r w:rsidR="0082005B">
        <w:rPr>
          <w:rFonts w:ascii="Cambria" w:eastAsia="Calibri" w:hAnsi="Cambria" w:cs="LucidaBright"/>
          <w:color w:val="auto"/>
          <w:sz w:val="24"/>
          <w:szCs w:val="24"/>
          <w:lang w:eastAsia="en-CA"/>
        </w:rPr>
        <w:t>)</w:t>
      </w:r>
      <w:r w:rsidR="008F7BE8">
        <w:rPr>
          <w:rFonts w:ascii="Cambria" w:eastAsia="Calibri" w:hAnsi="Cambria" w:cs="LucidaBright"/>
          <w:color w:val="auto"/>
          <w:sz w:val="24"/>
          <w:szCs w:val="24"/>
          <w:lang w:eastAsia="en-CA"/>
        </w:rPr>
        <w:t xml:space="preserve">.  </w:t>
      </w:r>
    </w:p>
    <w:p w:rsidR="00D451D7" w:rsidRDefault="00D451D7" w:rsidP="002421AE">
      <w:pPr>
        <w:spacing w:after="80" w:line="264" w:lineRule="auto"/>
        <w:rPr>
          <w:rFonts w:ascii="Cambria" w:eastAsia="Calibri" w:hAnsi="Cambria" w:cs="LucidaBright"/>
          <w:color w:val="auto"/>
          <w:sz w:val="24"/>
          <w:szCs w:val="24"/>
          <w:lang w:eastAsia="en-CA"/>
        </w:rPr>
      </w:pPr>
    </w:p>
    <w:p w:rsidR="001339B1" w:rsidRDefault="001339B1" w:rsidP="002421AE">
      <w:pPr>
        <w:spacing w:after="80" w:line="264" w:lineRule="auto"/>
        <w:rPr>
          <w:rFonts w:ascii="Cambria" w:eastAsia="Calibri" w:hAnsi="Cambria"/>
          <w:b/>
          <w:color w:val="auto"/>
          <w:sz w:val="28"/>
          <w:szCs w:val="28"/>
          <w:lang w:val="en-US"/>
        </w:rPr>
      </w:pPr>
      <w:r>
        <w:rPr>
          <w:rFonts w:ascii="Cambria" w:eastAsia="Calibri" w:hAnsi="Cambria"/>
          <w:b/>
          <w:color w:val="auto"/>
          <w:sz w:val="28"/>
          <w:szCs w:val="28"/>
          <w:lang w:val="en-US"/>
        </w:rPr>
        <w:t>SCOPE</w:t>
      </w:r>
    </w:p>
    <w:p w:rsidR="00FF1158" w:rsidRDefault="00FF1158" w:rsidP="002421AE">
      <w:pPr>
        <w:spacing w:after="80" w:line="264" w:lineRule="auto"/>
        <w:rPr>
          <w:rFonts w:ascii="Cambria" w:eastAsia="Calibri" w:hAnsi="Cambria"/>
          <w:b/>
          <w:color w:val="auto"/>
          <w:sz w:val="28"/>
          <w:szCs w:val="28"/>
          <w:lang w:val="en-US"/>
        </w:rPr>
      </w:pPr>
      <w:r w:rsidRPr="002421AE">
        <w:rPr>
          <w:rFonts w:ascii="Cambria" w:eastAsia="Calibri" w:hAnsi="Cambria" w:cs="LucidaBright"/>
          <w:color w:val="auto"/>
          <w:sz w:val="24"/>
          <w:szCs w:val="24"/>
          <w:lang w:eastAsia="en-CA"/>
        </w:rPr>
        <w:t>Th</w:t>
      </w:r>
      <w:r>
        <w:rPr>
          <w:rFonts w:ascii="Cambria" w:eastAsia="Calibri" w:hAnsi="Cambria" w:cs="LucidaBright"/>
          <w:color w:val="auto"/>
          <w:sz w:val="24"/>
          <w:szCs w:val="24"/>
          <w:lang w:eastAsia="en-CA"/>
        </w:rPr>
        <w:t>is policy</w:t>
      </w:r>
      <w:r w:rsidR="00B8522C">
        <w:rPr>
          <w:rFonts w:ascii="Cambria" w:eastAsia="Calibri" w:hAnsi="Cambria" w:cs="LucidaBright"/>
          <w:color w:val="auto"/>
          <w:sz w:val="24"/>
          <w:szCs w:val="24"/>
          <w:lang w:eastAsia="en-CA"/>
        </w:rPr>
        <w:t xml:space="preserve"> </w:t>
      </w:r>
      <w:r w:rsidR="00A91AD8" w:rsidRPr="00A91AD8">
        <w:rPr>
          <w:rFonts w:ascii="Cambria" w:eastAsia="Calibri" w:hAnsi="Cambria" w:cs="LucidaBright"/>
          <w:color w:val="auto"/>
          <w:sz w:val="24"/>
          <w:szCs w:val="24"/>
          <w:lang w:eastAsia="en-CA"/>
        </w:rPr>
        <w:t>provide</w:t>
      </w:r>
      <w:r w:rsidR="00C01609">
        <w:rPr>
          <w:rFonts w:ascii="Cambria" w:eastAsia="Calibri" w:hAnsi="Cambria" w:cs="LucidaBright"/>
          <w:color w:val="auto"/>
          <w:sz w:val="24"/>
          <w:szCs w:val="24"/>
          <w:lang w:eastAsia="en-CA"/>
        </w:rPr>
        <w:t>s</w:t>
      </w:r>
      <w:r w:rsidR="00A91AD8" w:rsidRPr="00A91AD8">
        <w:rPr>
          <w:rFonts w:ascii="Cambria" w:eastAsia="Calibri" w:hAnsi="Cambria" w:cs="LucidaBright"/>
          <w:color w:val="auto"/>
          <w:sz w:val="24"/>
          <w:szCs w:val="24"/>
          <w:lang w:eastAsia="en-CA"/>
        </w:rPr>
        <w:t xml:space="preserve"> guidance and direction to all individuals engaged in CPCC activities and </w:t>
      </w:r>
      <w:r w:rsidR="00C01609">
        <w:rPr>
          <w:rFonts w:ascii="Cambria" w:eastAsia="Calibri" w:hAnsi="Cambria" w:cs="LucidaBright"/>
          <w:color w:val="auto"/>
          <w:sz w:val="24"/>
          <w:szCs w:val="24"/>
          <w:lang w:eastAsia="en-CA"/>
        </w:rPr>
        <w:t xml:space="preserve">the </w:t>
      </w:r>
      <w:r w:rsidR="00A91AD8" w:rsidRPr="00A91AD8">
        <w:rPr>
          <w:rFonts w:ascii="Cambria" w:eastAsia="Calibri" w:hAnsi="Cambria" w:cs="LucidaBright"/>
          <w:color w:val="auto"/>
          <w:sz w:val="24"/>
          <w:szCs w:val="24"/>
          <w:lang w:eastAsia="en-CA"/>
        </w:rPr>
        <w:t xml:space="preserve">management of those activities. </w:t>
      </w:r>
      <w:r w:rsidR="004A5543">
        <w:rPr>
          <w:rFonts w:ascii="Cambria" w:eastAsia="Calibri" w:hAnsi="Cambria" w:cs="LucidaBright"/>
          <w:color w:val="auto"/>
          <w:sz w:val="24"/>
          <w:szCs w:val="24"/>
          <w:lang w:eastAsia="en-CA"/>
        </w:rPr>
        <w:t>It</w:t>
      </w:r>
      <w:r w:rsidR="00C01609">
        <w:rPr>
          <w:rFonts w:ascii="Cambria" w:eastAsia="Calibri" w:hAnsi="Cambria" w:cs="LucidaBright"/>
          <w:color w:val="auto"/>
          <w:sz w:val="24"/>
          <w:szCs w:val="24"/>
          <w:lang w:eastAsia="en-CA"/>
        </w:rPr>
        <w:t xml:space="preserve"> app</w:t>
      </w:r>
      <w:r w:rsidR="001E5B32">
        <w:rPr>
          <w:rFonts w:ascii="Cambria" w:eastAsia="Calibri" w:hAnsi="Cambria" w:cs="LucidaBright"/>
          <w:color w:val="auto"/>
          <w:sz w:val="24"/>
          <w:szCs w:val="24"/>
          <w:lang w:eastAsia="en-CA"/>
        </w:rPr>
        <w:t>l</w:t>
      </w:r>
      <w:r w:rsidR="00C01609">
        <w:rPr>
          <w:rFonts w:ascii="Cambria" w:eastAsia="Calibri" w:hAnsi="Cambria" w:cs="LucidaBright"/>
          <w:color w:val="auto"/>
          <w:sz w:val="24"/>
          <w:szCs w:val="24"/>
          <w:lang w:eastAsia="en-CA"/>
        </w:rPr>
        <w:t>ies</w:t>
      </w:r>
      <w:r w:rsidR="00A91AD8" w:rsidRPr="00A91AD8">
        <w:rPr>
          <w:rFonts w:ascii="Cambria" w:eastAsia="Calibri" w:hAnsi="Cambria" w:cs="LucidaBright"/>
          <w:color w:val="auto"/>
          <w:sz w:val="24"/>
          <w:szCs w:val="24"/>
          <w:lang w:eastAsia="en-CA"/>
        </w:rPr>
        <w:t xml:space="preserve"> to all CPCC staff, volunteers and individuals or groups in all programs and projects undertaken by or on behalf of the CPCC. This includes Board of Directors, advisory committees, consultants and partners in all areas of service and locations within the CPCC.  </w:t>
      </w:r>
    </w:p>
    <w:p w:rsidR="001339B1" w:rsidRPr="00BE5812" w:rsidRDefault="001339B1" w:rsidP="002421AE">
      <w:pPr>
        <w:spacing w:after="80" w:line="264" w:lineRule="auto"/>
        <w:rPr>
          <w:rFonts w:ascii="Cambria" w:eastAsia="Calibri" w:hAnsi="Cambria"/>
          <w:b/>
          <w:color w:val="auto"/>
          <w:sz w:val="24"/>
          <w:szCs w:val="24"/>
          <w:lang w:val="en-US"/>
        </w:rPr>
      </w:pPr>
    </w:p>
    <w:p w:rsidR="009018A0" w:rsidRDefault="009018A0" w:rsidP="002421AE">
      <w:pPr>
        <w:spacing w:after="80" w:line="264" w:lineRule="auto"/>
        <w:rPr>
          <w:rFonts w:ascii="Cambria" w:eastAsia="Calibri" w:hAnsi="Cambria"/>
          <w:b/>
          <w:color w:val="auto"/>
          <w:sz w:val="28"/>
          <w:szCs w:val="28"/>
          <w:lang w:val="en-US"/>
        </w:rPr>
      </w:pPr>
      <w:r>
        <w:rPr>
          <w:rFonts w:ascii="Cambria" w:eastAsia="Calibri" w:hAnsi="Cambria"/>
          <w:b/>
          <w:color w:val="auto"/>
          <w:sz w:val="28"/>
          <w:szCs w:val="28"/>
          <w:lang w:val="en-US"/>
        </w:rPr>
        <w:t>LEGISLATIVE AUTHORITY</w:t>
      </w:r>
    </w:p>
    <w:p w:rsidR="00B94B07" w:rsidRPr="00393ABD" w:rsidRDefault="00BF3E5A" w:rsidP="00BF3E5A">
      <w:pPr>
        <w:spacing w:after="80"/>
        <w:rPr>
          <w:rFonts w:ascii="Cambria" w:eastAsia="Calibri" w:hAnsi="Cambria" w:cs="LucidaBright"/>
          <w:b/>
          <w:color w:val="auto"/>
          <w:sz w:val="24"/>
          <w:szCs w:val="24"/>
          <w:lang w:eastAsia="en-CA"/>
        </w:rPr>
      </w:pPr>
      <w:r w:rsidRPr="00B94B07">
        <w:rPr>
          <w:rFonts w:ascii="Cambria" w:eastAsia="Calibri" w:hAnsi="Cambria" w:cs="LucidaBright"/>
          <w:b/>
          <w:color w:val="auto"/>
          <w:sz w:val="24"/>
          <w:szCs w:val="24"/>
          <w:lang w:eastAsia="en-CA"/>
        </w:rPr>
        <w:t xml:space="preserve">Ministry of Education - Child Care and Early Years Act, 2014 </w:t>
      </w:r>
      <w:r w:rsidR="00B94B07">
        <w:rPr>
          <w:rFonts w:ascii="Cambria" w:eastAsia="Calibri" w:hAnsi="Cambria" w:cs="LucidaBright"/>
          <w:b/>
          <w:color w:val="auto"/>
          <w:sz w:val="24"/>
          <w:szCs w:val="24"/>
          <w:lang w:eastAsia="en-CA"/>
        </w:rPr>
        <w:t xml:space="preserve">– </w:t>
      </w:r>
      <w:r>
        <w:rPr>
          <w:rFonts w:ascii="Cambria" w:eastAsia="Calibri" w:hAnsi="Cambria" w:cs="LucidaBright"/>
          <w:color w:val="auto"/>
          <w:sz w:val="24"/>
          <w:szCs w:val="24"/>
          <w:lang w:eastAsia="en-CA"/>
        </w:rPr>
        <w:t xml:space="preserve">Part VI - </w:t>
      </w:r>
      <w:r w:rsidRPr="00BC71DB">
        <w:rPr>
          <w:rFonts w:ascii="Cambria" w:eastAsia="Calibri" w:hAnsi="Cambria" w:cs="LucidaBright"/>
          <w:color w:val="auto"/>
          <w:sz w:val="24"/>
          <w:szCs w:val="24"/>
          <w:lang w:eastAsia="en-CA"/>
        </w:rPr>
        <w:t>Service System planning for child care and ea</w:t>
      </w:r>
      <w:r w:rsidR="00B94B07">
        <w:rPr>
          <w:rFonts w:ascii="Cambria" w:eastAsia="Calibri" w:hAnsi="Cambria" w:cs="LucidaBright"/>
          <w:color w:val="auto"/>
          <w:sz w:val="24"/>
          <w:szCs w:val="24"/>
          <w:lang w:eastAsia="en-CA"/>
        </w:rPr>
        <w:t xml:space="preserve">rly years programs and services.  </w:t>
      </w:r>
      <w:r>
        <w:rPr>
          <w:rFonts w:ascii="Cambria" w:eastAsia="Calibri" w:hAnsi="Cambria" w:cs="LucidaBright"/>
          <w:color w:val="auto"/>
          <w:sz w:val="24"/>
          <w:szCs w:val="24"/>
          <w:lang w:eastAsia="en-CA"/>
        </w:rPr>
        <w:t>Provincial Interest</w:t>
      </w:r>
      <w:r w:rsidR="008B1D8E">
        <w:rPr>
          <w:rFonts w:ascii="Cambria" w:eastAsia="Calibri" w:hAnsi="Cambria" w:cs="LucidaBright"/>
          <w:color w:val="auto"/>
          <w:sz w:val="24"/>
          <w:szCs w:val="24"/>
          <w:lang w:eastAsia="en-CA"/>
        </w:rPr>
        <w:t xml:space="preserve"> - #49</w:t>
      </w:r>
      <w:r>
        <w:rPr>
          <w:rFonts w:ascii="Cambria" w:eastAsia="Calibri" w:hAnsi="Cambria" w:cs="LucidaBright"/>
          <w:color w:val="auto"/>
          <w:sz w:val="24"/>
          <w:szCs w:val="24"/>
          <w:lang w:eastAsia="en-CA"/>
        </w:rPr>
        <w:t xml:space="preserve"> </w:t>
      </w:r>
      <w:r w:rsidRPr="003A55C2">
        <w:rPr>
          <w:rFonts w:ascii="Cambria" w:eastAsia="Calibri" w:hAnsi="Cambria" w:cs="LucidaBright"/>
          <w:color w:val="auto"/>
          <w:sz w:val="24"/>
          <w:szCs w:val="24"/>
          <w:lang w:eastAsia="en-CA"/>
        </w:rPr>
        <w:t>(1) It is a matter of provincial interest that there be a system of child care and early years programs and services that,</w:t>
      </w:r>
      <w:r w:rsidR="00B54999">
        <w:rPr>
          <w:rFonts w:ascii="Cambria" w:eastAsia="Calibri" w:hAnsi="Cambria" w:cs="LucidaBright"/>
          <w:color w:val="auto"/>
          <w:sz w:val="24"/>
          <w:szCs w:val="24"/>
          <w:lang w:eastAsia="en-CA"/>
        </w:rPr>
        <w:t xml:space="preserve"> (f)</w:t>
      </w:r>
      <w:r w:rsidRPr="003A55C2">
        <w:rPr>
          <w:rFonts w:ascii="Cambria" w:eastAsia="Calibri" w:hAnsi="Cambria" w:cs="LucidaBright"/>
          <w:color w:val="auto"/>
          <w:sz w:val="24"/>
          <w:szCs w:val="24"/>
          <w:lang w:eastAsia="en-CA"/>
        </w:rPr>
        <w:t xml:space="preserve"> respects equity, inclusiveness and diversity in communities</w:t>
      </w:r>
      <w:r w:rsidR="008B1D8E">
        <w:rPr>
          <w:rFonts w:ascii="Cambria" w:eastAsia="Calibri" w:hAnsi="Cambria" w:cs="LucidaBright"/>
          <w:color w:val="auto"/>
          <w:sz w:val="24"/>
          <w:szCs w:val="24"/>
          <w:lang w:eastAsia="en-CA"/>
        </w:rPr>
        <w:t>.</w:t>
      </w:r>
    </w:p>
    <w:p w:rsidR="00393ABD" w:rsidRDefault="00393ABD" w:rsidP="00BF3E5A">
      <w:pPr>
        <w:spacing w:after="80"/>
        <w:rPr>
          <w:rFonts w:ascii="Cambria" w:eastAsia="Calibri" w:hAnsi="Cambria" w:cs="LucidaBright"/>
          <w:color w:val="auto"/>
          <w:sz w:val="24"/>
          <w:szCs w:val="24"/>
          <w:lang w:eastAsia="en-CA"/>
        </w:rPr>
      </w:pPr>
      <w:r w:rsidRPr="00393ABD">
        <w:rPr>
          <w:rFonts w:ascii="Cambria" w:eastAsia="Calibri" w:hAnsi="Cambria" w:cs="LucidaBright"/>
          <w:b/>
          <w:color w:val="auto"/>
          <w:sz w:val="24"/>
          <w:szCs w:val="24"/>
          <w:lang w:eastAsia="en-CA"/>
        </w:rPr>
        <w:t>The Canadian Charter of Human Rights and Freedoms</w:t>
      </w:r>
      <w:r>
        <w:rPr>
          <w:rFonts w:ascii="Cambria" w:eastAsia="Calibri" w:hAnsi="Cambria" w:cs="LucidaBright"/>
          <w:color w:val="auto"/>
          <w:sz w:val="24"/>
          <w:szCs w:val="24"/>
          <w:lang w:eastAsia="en-CA"/>
        </w:rPr>
        <w:t xml:space="preserve"> – states that:  all individuals must be treated equally, regardless of their race, national or ethnic origin, colour, religion, sex, age or mental or physical disability.</w:t>
      </w:r>
    </w:p>
    <w:p w:rsidR="00393ABD" w:rsidRPr="003A55C2" w:rsidRDefault="00393ABD" w:rsidP="00BF3E5A">
      <w:pPr>
        <w:spacing w:after="80"/>
        <w:rPr>
          <w:rFonts w:ascii="Cambria" w:eastAsia="Calibri" w:hAnsi="Cambria" w:cs="LucidaBright"/>
          <w:color w:val="auto"/>
          <w:sz w:val="24"/>
          <w:szCs w:val="24"/>
          <w:lang w:eastAsia="en-CA"/>
        </w:rPr>
      </w:pPr>
      <w:r w:rsidRPr="00393ABD">
        <w:rPr>
          <w:rFonts w:ascii="Cambria" w:eastAsia="Calibri" w:hAnsi="Cambria" w:cs="LucidaBright"/>
          <w:b/>
          <w:color w:val="auto"/>
          <w:sz w:val="24"/>
          <w:szCs w:val="24"/>
          <w:lang w:eastAsia="en-CA"/>
        </w:rPr>
        <w:t>Canadian Human Rights Act</w:t>
      </w:r>
      <w:r>
        <w:rPr>
          <w:rFonts w:ascii="Cambria" w:eastAsia="Calibri" w:hAnsi="Cambria" w:cs="LucidaBright"/>
          <w:color w:val="auto"/>
          <w:sz w:val="24"/>
          <w:szCs w:val="24"/>
          <w:lang w:eastAsia="en-CA"/>
        </w:rPr>
        <w:t xml:space="preserve"> – states that:  employer and service providers are required to accommodate special needs, including those of people with disabilities, short of undue hardship.</w:t>
      </w:r>
    </w:p>
    <w:p w:rsidR="009018A0" w:rsidRPr="00D44CD9" w:rsidRDefault="00BF3E5A" w:rsidP="002421AE">
      <w:pPr>
        <w:spacing w:after="80" w:line="264" w:lineRule="auto"/>
        <w:rPr>
          <w:rFonts w:ascii="Cambria" w:eastAsia="Calibri" w:hAnsi="Cambria"/>
          <w:b/>
          <w:color w:val="auto"/>
          <w:sz w:val="24"/>
          <w:szCs w:val="24"/>
          <w:lang w:val="en-US"/>
        </w:rPr>
      </w:pPr>
      <w:r w:rsidRPr="003A55C2">
        <w:rPr>
          <w:rFonts w:ascii="Cambria" w:eastAsia="Calibri" w:hAnsi="Cambria" w:cs="LucidaBright"/>
          <w:color w:val="auto"/>
          <w:sz w:val="24"/>
          <w:szCs w:val="24"/>
          <w:lang w:eastAsia="en-CA"/>
        </w:rPr>
        <w:t xml:space="preserve">           </w:t>
      </w:r>
    </w:p>
    <w:p w:rsidR="00B13625" w:rsidRPr="00D451D7" w:rsidRDefault="00D308E1" w:rsidP="002421AE">
      <w:pPr>
        <w:spacing w:after="80" w:line="264" w:lineRule="auto"/>
        <w:rPr>
          <w:rFonts w:ascii="Cambria" w:eastAsia="Calibri" w:hAnsi="Cambria" w:cs="LucidaBright"/>
          <w:color w:val="auto"/>
          <w:sz w:val="24"/>
          <w:szCs w:val="24"/>
          <w:lang w:eastAsia="en-CA"/>
        </w:rPr>
      </w:pPr>
      <w:r>
        <w:rPr>
          <w:rFonts w:ascii="Cambria" w:eastAsia="Calibri" w:hAnsi="Cambria"/>
          <w:b/>
          <w:color w:val="auto"/>
          <w:sz w:val="28"/>
          <w:szCs w:val="28"/>
          <w:lang w:val="en-US"/>
        </w:rPr>
        <w:t>DEFINITION</w:t>
      </w:r>
    </w:p>
    <w:p w:rsidR="00000370" w:rsidRPr="00AF493E" w:rsidRDefault="00000370" w:rsidP="00000370">
      <w:pPr>
        <w:spacing w:after="80" w:line="264" w:lineRule="auto"/>
        <w:rPr>
          <w:rFonts w:ascii="Cambria" w:eastAsia="Calibri" w:hAnsi="Cambria" w:cs="LucidaBright"/>
          <w:color w:val="auto"/>
          <w:szCs w:val="20"/>
          <w:lang w:eastAsia="en-CA"/>
        </w:rPr>
      </w:pPr>
      <w:r>
        <w:rPr>
          <w:rFonts w:ascii="Cambria" w:eastAsia="Calibri" w:hAnsi="Cambria" w:cs="LucidaBright"/>
          <w:color w:val="auto"/>
          <w:sz w:val="24"/>
          <w:szCs w:val="24"/>
          <w:lang w:eastAsia="en-CA"/>
        </w:rPr>
        <w:t xml:space="preserve">Inclusion:  </w:t>
      </w:r>
      <w:r w:rsidR="00A66160" w:rsidRPr="00AF493E">
        <w:rPr>
          <w:rFonts w:ascii="Cambria" w:eastAsia="Calibri" w:hAnsi="Cambria" w:cs="LucidaBright"/>
          <w:i/>
          <w:color w:val="auto"/>
          <w:sz w:val="24"/>
          <w:szCs w:val="24"/>
          <w:lang w:eastAsia="en-CA"/>
        </w:rPr>
        <w:t>“</w:t>
      </w:r>
      <w:r w:rsidRPr="00AF493E">
        <w:rPr>
          <w:rFonts w:ascii="Cambria" w:eastAsia="Calibri" w:hAnsi="Cambria" w:cs="LucidaBright"/>
          <w:i/>
          <w:color w:val="auto"/>
          <w:sz w:val="24"/>
          <w:szCs w:val="24"/>
          <w:lang w:eastAsia="en-CA"/>
        </w:rPr>
        <w:t>An approach to practice in early learning and care settings where all children are accepted and served within a program and where each child and family experiences a sense of belonging and no child or family is stigmatized or marginalized. Inclusion means to bring people in, rather than to exclude them – in thought, word or deed.</w:t>
      </w:r>
      <w:r w:rsidR="00A66160" w:rsidRPr="00AF493E">
        <w:rPr>
          <w:rFonts w:ascii="Cambria" w:eastAsia="Calibri" w:hAnsi="Cambria" w:cs="LucidaBright"/>
          <w:i/>
          <w:color w:val="auto"/>
          <w:sz w:val="24"/>
          <w:szCs w:val="24"/>
          <w:lang w:eastAsia="en-CA"/>
        </w:rPr>
        <w:t>”</w:t>
      </w:r>
      <w:r>
        <w:rPr>
          <w:rFonts w:ascii="Cambria" w:eastAsia="Calibri" w:hAnsi="Cambria" w:cs="LucidaBright"/>
          <w:color w:val="auto"/>
          <w:sz w:val="24"/>
          <w:szCs w:val="24"/>
          <w:lang w:eastAsia="en-CA"/>
        </w:rPr>
        <w:t xml:space="preserve"> </w:t>
      </w:r>
      <w:r w:rsidR="000C3E5A">
        <w:rPr>
          <w:rFonts w:ascii="Cambria" w:eastAsia="Calibri" w:hAnsi="Cambria" w:cs="LucidaBright"/>
          <w:color w:val="auto"/>
          <w:sz w:val="24"/>
          <w:szCs w:val="24"/>
          <w:lang w:eastAsia="en-CA"/>
        </w:rPr>
        <w:t xml:space="preserve"> </w:t>
      </w:r>
      <w:r w:rsidRPr="00AF493E">
        <w:rPr>
          <w:rFonts w:ascii="Cambria" w:eastAsia="Calibri" w:hAnsi="Cambria" w:cs="LucidaBright"/>
          <w:color w:val="auto"/>
          <w:szCs w:val="20"/>
          <w:lang w:eastAsia="en-CA"/>
        </w:rPr>
        <w:t>(</w:t>
      </w:r>
      <w:r w:rsidR="00655759">
        <w:rPr>
          <w:rFonts w:ascii="Cambria" w:eastAsia="Calibri" w:hAnsi="Cambria" w:cs="LucidaBright"/>
          <w:color w:val="auto"/>
          <w:szCs w:val="20"/>
          <w:lang w:eastAsia="en-CA"/>
        </w:rPr>
        <w:t xml:space="preserve">College of Early Childhood Educators Code of Ethics and Standards of Practice, p. 30 – Source: </w:t>
      </w:r>
      <w:r w:rsidRPr="00AF493E">
        <w:rPr>
          <w:rFonts w:ascii="Cambria" w:eastAsia="Calibri" w:hAnsi="Cambria" w:cs="LucidaBright"/>
          <w:color w:val="auto"/>
          <w:szCs w:val="20"/>
          <w:lang w:eastAsia="en-CA"/>
        </w:rPr>
        <w:t>Child Care Human Resources Sector Council, Occupational Standards for Early Childhood Educators, p. 110.)</w:t>
      </w:r>
    </w:p>
    <w:p w:rsidR="00BC1A67" w:rsidRDefault="00BC1A67" w:rsidP="00BC1A67">
      <w:pPr>
        <w:spacing w:after="80" w:line="264" w:lineRule="auto"/>
        <w:rPr>
          <w:rFonts w:ascii="Cambria" w:eastAsia="Calibri" w:hAnsi="Cambria"/>
          <w:b/>
          <w:color w:val="auto"/>
          <w:sz w:val="32"/>
          <w:szCs w:val="28"/>
          <w:lang w:val="en-US"/>
        </w:rPr>
      </w:pPr>
      <w:r>
        <w:rPr>
          <w:rFonts w:ascii="Cambria" w:eastAsia="Calibri" w:hAnsi="Cambria"/>
          <w:b/>
          <w:color w:val="auto"/>
          <w:sz w:val="32"/>
          <w:szCs w:val="28"/>
          <w:lang w:val="en-US"/>
        </w:rPr>
        <w:lastRenderedPageBreak/>
        <w:t>POLICY STATEMENT</w:t>
      </w:r>
    </w:p>
    <w:p w:rsidR="00BC1A67" w:rsidRDefault="00BC1A67" w:rsidP="00BC1A67">
      <w:pPr>
        <w:spacing w:after="80" w:line="264" w:lineRule="auto"/>
        <w:rPr>
          <w:rFonts w:ascii="Cambria" w:eastAsia="Calibri" w:hAnsi="Cambria"/>
          <w:b/>
          <w:color w:val="auto"/>
          <w:sz w:val="32"/>
          <w:szCs w:val="28"/>
          <w:lang w:val="en-US"/>
        </w:rPr>
      </w:pPr>
      <w:r w:rsidRPr="00D251A0">
        <w:rPr>
          <w:rFonts w:ascii="Cambria" w:eastAsia="Calibri" w:hAnsi="Cambria" w:cs="LucidaBright"/>
          <w:color w:val="auto"/>
          <w:sz w:val="24"/>
          <w:szCs w:val="24"/>
          <w:lang w:eastAsia="en-CA"/>
        </w:rPr>
        <w:t xml:space="preserve">The </w:t>
      </w:r>
      <w:r>
        <w:rPr>
          <w:rFonts w:ascii="Cambria" w:eastAsia="Calibri" w:hAnsi="Cambria" w:cs="LucidaBright"/>
          <w:color w:val="auto"/>
          <w:sz w:val="24"/>
          <w:szCs w:val="24"/>
          <w:lang w:eastAsia="en-CA"/>
        </w:rPr>
        <w:t xml:space="preserve">CPCC </w:t>
      </w:r>
      <w:r w:rsidRPr="00D251A0">
        <w:rPr>
          <w:rFonts w:ascii="Cambria" w:eastAsia="Calibri" w:hAnsi="Cambria" w:cs="LucidaBright"/>
          <w:color w:val="auto"/>
          <w:sz w:val="24"/>
          <w:szCs w:val="24"/>
          <w:lang w:eastAsia="en-CA"/>
        </w:rPr>
        <w:t xml:space="preserve">shares a vision for society, emphasizing that everyone belongs and deserves to be supported in reaching their dreams and fullest potential. In order to meet this vision, </w:t>
      </w:r>
      <w:r>
        <w:rPr>
          <w:rFonts w:ascii="Cambria" w:eastAsia="Calibri" w:hAnsi="Cambria" w:cs="LucidaBright"/>
          <w:color w:val="auto"/>
          <w:sz w:val="24"/>
          <w:szCs w:val="24"/>
          <w:lang w:eastAsia="en-CA"/>
        </w:rPr>
        <w:t>CPCC</w:t>
      </w:r>
      <w:r w:rsidRPr="00D251A0">
        <w:rPr>
          <w:rFonts w:ascii="Cambria" w:eastAsia="Calibri" w:hAnsi="Cambria" w:cs="LucidaBright"/>
          <w:color w:val="auto"/>
          <w:sz w:val="24"/>
          <w:szCs w:val="24"/>
          <w:lang w:eastAsia="en-CA"/>
        </w:rPr>
        <w:t xml:space="preserve"> settings are committed to supporting diverse populations, attracting and retaining a diverse workforce, building and strengthening partnerships, and fostering an environment free of discrimination and harassment in accordance with t</w:t>
      </w:r>
      <w:r w:rsidR="009018A0">
        <w:rPr>
          <w:rFonts w:ascii="Cambria" w:eastAsia="Calibri" w:hAnsi="Cambria" w:cs="LucidaBright"/>
          <w:color w:val="auto"/>
          <w:sz w:val="24"/>
          <w:szCs w:val="24"/>
          <w:lang w:eastAsia="en-CA"/>
        </w:rPr>
        <w:t xml:space="preserve">he Ontario Human Rights Code. </w:t>
      </w:r>
      <w:r w:rsidR="009018A0">
        <w:rPr>
          <w:rFonts w:ascii="Cambria" w:eastAsia="Calibri" w:hAnsi="Cambria" w:cs="LucidaBright"/>
          <w:color w:val="auto"/>
          <w:sz w:val="24"/>
          <w:szCs w:val="24"/>
          <w:lang w:eastAsia="en-CA"/>
        </w:rPr>
        <w:tab/>
      </w:r>
    </w:p>
    <w:p w:rsidR="00BC1A67" w:rsidRDefault="00BC1A67" w:rsidP="00BC1A67">
      <w:pPr>
        <w:spacing w:after="80" w:line="264" w:lineRule="auto"/>
        <w:rPr>
          <w:rFonts w:ascii="Cambria" w:eastAsia="Calibri" w:hAnsi="Cambria"/>
          <w:b/>
          <w:color w:val="auto"/>
          <w:sz w:val="32"/>
          <w:szCs w:val="28"/>
          <w:lang w:val="en-US"/>
        </w:rPr>
      </w:pPr>
    </w:p>
    <w:p w:rsidR="00F45C0F" w:rsidRDefault="00ED23A0" w:rsidP="002421AE">
      <w:pPr>
        <w:spacing w:after="80" w:line="264" w:lineRule="auto"/>
        <w:rPr>
          <w:rFonts w:ascii="Cambria" w:eastAsia="Calibri" w:hAnsi="Cambria"/>
          <w:b/>
          <w:color w:val="auto"/>
          <w:sz w:val="28"/>
          <w:szCs w:val="28"/>
          <w:lang w:val="en-US"/>
        </w:rPr>
      </w:pPr>
      <w:r>
        <w:rPr>
          <w:rFonts w:ascii="Cambria" w:eastAsia="Calibri" w:hAnsi="Cambria"/>
          <w:b/>
          <w:color w:val="auto"/>
          <w:sz w:val="28"/>
          <w:szCs w:val="28"/>
          <w:lang w:val="en-US"/>
        </w:rPr>
        <w:t>GUIDING PRINCIPLES</w:t>
      </w:r>
    </w:p>
    <w:p w:rsidR="004835DE" w:rsidRPr="00A16123" w:rsidRDefault="004835DE" w:rsidP="004835DE">
      <w:pPr>
        <w:spacing w:line="264" w:lineRule="auto"/>
        <w:rPr>
          <w:rFonts w:ascii="Cambria" w:eastAsia="Calibri" w:hAnsi="Cambria" w:cs="LucidaBright"/>
          <w:color w:val="auto"/>
          <w:sz w:val="24"/>
          <w:szCs w:val="24"/>
          <w:highlight w:val="yellow"/>
          <w:lang w:eastAsia="en-CA"/>
        </w:rPr>
      </w:pPr>
      <w:r>
        <w:rPr>
          <w:rFonts w:ascii="Cambria" w:eastAsia="Calibri" w:hAnsi="Cambria" w:cs="LucidaBright"/>
          <w:color w:val="auto"/>
          <w:sz w:val="24"/>
          <w:szCs w:val="24"/>
          <w:lang w:eastAsia="en-CA"/>
        </w:rPr>
        <w:t>We B</w:t>
      </w:r>
      <w:r w:rsidRPr="007D3F35">
        <w:rPr>
          <w:rFonts w:ascii="Cambria" w:eastAsia="Calibri" w:hAnsi="Cambria" w:cs="LucidaBright"/>
          <w:color w:val="auto"/>
          <w:sz w:val="24"/>
          <w:szCs w:val="24"/>
          <w:lang w:eastAsia="en-CA"/>
        </w:rPr>
        <w:t>elieve:</w:t>
      </w:r>
    </w:p>
    <w:p w:rsidR="004835DE" w:rsidRPr="00A16123" w:rsidRDefault="004835DE" w:rsidP="004835DE">
      <w:pPr>
        <w:spacing w:line="264" w:lineRule="auto"/>
        <w:rPr>
          <w:rFonts w:ascii="Cambria" w:eastAsia="Calibri" w:hAnsi="Cambria" w:cs="LucidaBright"/>
          <w:color w:val="auto"/>
          <w:sz w:val="24"/>
          <w:szCs w:val="24"/>
          <w:highlight w:val="yellow"/>
          <w:lang w:eastAsia="en-CA"/>
        </w:rPr>
      </w:pPr>
    </w:p>
    <w:p w:rsidR="004835DE" w:rsidRDefault="004835DE" w:rsidP="004835DE">
      <w:pPr>
        <w:pStyle w:val="ListParagraph"/>
        <w:numPr>
          <w:ilvl w:val="0"/>
          <w:numId w:val="4"/>
        </w:numPr>
        <w:spacing w:line="264" w:lineRule="auto"/>
        <w:rPr>
          <w:rFonts w:ascii="Cambria" w:eastAsia="Calibri" w:hAnsi="Cambria" w:cs="LucidaBright"/>
          <w:color w:val="auto"/>
          <w:sz w:val="24"/>
          <w:szCs w:val="24"/>
          <w:lang w:eastAsia="en-CA"/>
        </w:rPr>
      </w:pPr>
      <w:r>
        <w:rPr>
          <w:rFonts w:ascii="Cambria" w:eastAsia="Calibri" w:hAnsi="Cambria" w:cs="LucidaBright"/>
          <w:color w:val="auto"/>
          <w:sz w:val="24"/>
          <w:szCs w:val="24"/>
          <w:lang w:eastAsia="en-CA"/>
        </w:rPr>
        <w:t>Each and every child is an individual;</w:t>
      </w:r>
    </w:p>
    <w:p w:rsidR="004835DE" w:rsidRDefault="004835DE" w:rsidP="004835DE">
      <w:pPr>
        <w:pStyle w:val="ListParagraph"/>
        <w:numPr>
          <w:ilvl w:val="0"/>
          <w:numId w:val="4"/>
        </w:numPr>
        <w:spacing w:line="264" w:lineRule="auto"/>
        <w:rPr>
          <w:rFonts w:ascii="Cambria" w:eastAsia="Calibri" w:hAnsi="Cambria" w:cs="LucidaBright"/>
          <w:color w:val="auto"/>
          <w:sz w:val="24"/>
          <w:szCs w:val="24"/>
          <w:lang w:eastAsia="en-CA"/>
        </w:rPr>
      </w:pPr>
      <w:r>
        <w:rPr>
          <w:rFonts w:ascii="Cambria" w:eastAsia="Calibri" w:hAnsi="Cambria" w:cs="LucidaBright"/>
          <w:color w:val="auto"/>
          <w:sz w:val="24"/>
          <w:szCs w:val="24"/>
          <w:lang w:eastAsia="en-CA"/>
        </w:rPr>
        <w:t xml:space="preserve">Every family brings unique life experiences and orientations that </w:t>
      </w:r>
      <w:r w:rsidR="00075EE1">
        <w:rPr>
          <w:rFonts w:ascii="Cambria" w:eastAsia="Calibri" w:hAnsi="Cambria" w:cs="LucidaBright"/>
          <w:color w:val="auto"/>
          <w:sz w:val="24"/>
          <w:szCs w:val="24"/>
          <w:lang w:eastAsia="en-CA"/>
        </w:rPr>
        <w:t>enrich</w:t>
      </w:r>
      <w:r>
        <w:rPr>
          <w:rFonts w:ascii="Cambria" w:eastAsia="Calibri" w:hAnsi="Cambria" w:cs="LucidaBright"/>
          <w:color w:val="auto"/>
          <w:sz w:val="24"/>
          <w:szCs w:val="24"/>
          <w:lang w:eastAsia="en-CA"/>
        </w:rPr>
        <w:t xml:space="preserve"> the environment</w:t>
      </w:r>
      <w:r w:rsidR="00D72BA3">
        <w:rPr>
          <w:rFonts w:ascii="Cambria" w:eastAsia="Calibri" w:hAnsi="Cambria" w:cs="LucidaBright"/>
          <w:color w:val="auto"/>
          <w:sz w:val="24"/>
          <w:szCs w:val="24"/>
          <w:lang w:eastAsia="en-CA"/>
        </w:rPr>
        <w:t xml:space="preserve"> and </w:t>
      </w:r>
      <w:r w:rsidR="00712DE4">
        <w:rPr>
          <w:rFonts w:ascii="Cambria" w:eastAsia="Calibri" w:hAnsi="Cambria" w:cs="LucidaBright"/>
          <w:color w:val="auto"/>
          <w:sz w:val="24"/>
          <w:szCs w:val="24"/>
          <w:lang w:eastAsia="en-CA"/>
        </w:rPr>
        <w:t>human</w:t>
      </w:r>
      <w:r w:rsidR="00F16CEB">
        <w:rPr>
          <w:rFonts w:ascii="Cambria" w:eastAsia="Calibri" w:hAnsi="Cambria" w:cs="LucidaBright"/>
          <w:color w:val="auto"/>
          <w:sz w:val="24"/>
          <w:szCs w:val="24"/>
          <w:lang w:eastAsia="en-CA"/>
        </w:rPr>
        <w:t xml:space="preserve"> </w:t>
      </w:r>
      <w:r w:rsidR="00D72BA3">
        <w:rPr>
          <w:rFonts w:ascii="Cambria" w:eastAsia="Calibri" w:hAnsi="Cambria" w:cs="LucidaBright"/>
          <w:color w:val="auto"/>
          <w:sz w:val="24"/>
          <w:szCs w:val="24"/>
          <w:lang w:eastAsia="en-CA"/>
        </w:rPr>
        <w:t>interactions</w:t>
      </w:r>
      <w:r>
        <w:rPr>
          <w:rFonts w:ascii="Cambria" w:eastAsia="Calibri" w:hAnsi="Cambria" w:cs="LucidaBright"/>
          <w:color w:val="auto"/>
          <w:sz w:val="24"/>
          <w:szCs w:val="24"/>
          <w:lang w:eastAsia="en-CA"/>
        </w:rPr>
        <w:t>;</w:t>
      </w:r>
    </w:p>
    <w:p w:rsidR="004835DE" w:rsidRDefault="004835DE" w:rsidP="004835DE">
      <w:pPr>
        <w:pStyle w:val="ListParagraph"/>
        <w:numPr>
          <w:ilvl w:val="0"/>
          <w:numId w:val="4"/>
        </w:numPr>
        <w:spacing w:line="264" w:lineRule="auto"/>
        <w:rPr>
          <w:rFonts w:ascii="Cambria" w:eastAsia="Calibri" w:hAnsi="Cambria" w:cs="LucidaBright"/>
          <w:color w:val="auto"/>
          <w:sz w:val="24"/>
          <w:szCs w:val="24"/>
          <w:lang w:eastAsia="en-CA"/>
        </w:rPr>
      </w:pPr>
      <w:r>
        <w:rPr>
          <w:rFonts w:ascii="Cambria" w:eastAsia="Calibri" w:hAnsi="Cambria" w:cs="LucidaBright"/>
          <w:color w:val="auto"/>
          <w:sz w:val="24"/>
          <w:szCs w:val="24"/>
          <w:lang w:eastAsia="en-CA"/>
        </w:rPr>
        <w:t>Welcoming and inclusive environments create friendly access points that enhance child and family well-being;</w:t>
      </w:r>
    </w:p>
    <w:p w:rsidR="006B342B" w:rsidRDefault="00712DE4" w:rsidP="00712DE4">
      <w:pPr>
        <w:pStyle w:val="ListParagraph"/>
        <w:numPr>
          <w:ilvl w:val="0"/>
          <w:numId w:val="4"/>
        </w:numPr>
        <w:spacing w:line="264" w:lineRule="auto"/>
        <w:rPr>
          <w:rFonts w:ascii="Cambria" w:eastAsia="Calibri" w:hAnsi="Cambria" w:cs="LucidaBright"/>
          <w:color w:val="auto"/>
          <w:sz w:val="24"/>
          <w:szCs w:val="24"/>
          <w:lang w:eastAsia="en-CA"/>
        </w:rPr>
      </w:pPr>
      <w:r>
        <w:rPr>
          <w:rFonts w:ascii="Cambria" w:eastAsia="Calibri" w:hAnsi="Cambria" w:cs="LucidaBright"/>
          <w:color w:val="auto"/>
          <w:sz w:val="24"/>
          <w:szCs w:val="24"/>
          <w:lang w:eastAsia="en-CA"/>
        </w:rPr>
        <w:t>Equitable and inclusive</w:t>
      </w:r>
      <w:r w:rsidR="00F16CEB" w:rsidRPr="00AF5B4E">
        <w:rPr>
          <w:rFonts w:ascii="Cambria" w:eastAsia="Calibri" w:hAnsi="Cambria" w:cs="LucidaBright"/>
          <w:color w:val="auto"/>
          <w:sz w:val="24"/>
          <w:szCs w:val="24"/>
          <w:lang w:eastAsia="en-CA"/>
        </w:rPr>
        <w:t xml:space="preserve"> practices </w:t>
      </w:r>
      <w:r w:rsidR="00AF5B4E" w:rsidRPr="00AF5B4E">
        <w:rPr>
          <w:rFonts w:ascii="Cambria" w:eastAsia="Calibri" w:hAnsi="Cambria" w:cs="LucidaBright"/>
          <w:color w:val="auto"/>
          <w:sz w:val="24"/>
          <w:szCs w:val="24"/>
          <w:lang w:eastAsia="en-CA"/>
        </w:rPr>
        <w:t>cel</w:t>
      </w:r>
      <w:r w:rsidR="000D480A">
        <w:rPr>
          <w:rFonts w:ascii="Cambria" w:eastAsia="Calibri" w:hAnsi="Cambria" w:cs="LucidaBright"/>
          <w:color w:val="auto"/>
          <w:sz w:val="24"/>
          <w:szCs w:val="24"/>
          <w:lang w:eastAsia="en-CA"/>
        </w:rPr>
        <w:t xml:space="preserve">ebrate </w:t>
      </w:r>
      <w:r w:rsidR="00655485">
        <w:rPr>
          <w:rFonts w:ascii="Cambria" w:eastAsia="Calibri" w:hAnsi="Cambria" w:cs="LucidaBright"/>
          <w:color w:val="auto"/>
          <w:sz w:val="24"/>
          <w:szCs w:val="24"/>
          <w:lang w:eastAsia="en-CA"/>
        </w:rPr>
        <w:t xml:space="preserve">diversity, </w:t>
      </w:r>
      <w:r w:rsidR="000D480A">
        <w:rPr>
          <w:rFonts w:ascii="Cambria" w:eastAsia="Calibri" w:hAnsi="Cambria" w:cs="LucidaBright"/>
          <w:color w:val="auto"/>
          <w:sz w:val="24"/>
          <w:szCs w:val="24"/>
          <w:lang w:eastAsia="en-CA"/>
        </w:rPr>
        <w:t>encourage</w:t>
      </w:r>
      <w:r w:rsidR="00AF5B4E" w:rsidRPr="00AF5B4E">
        <w:rPr>
          <w:rFonts w:ascii="Cambria" w:eastAsia="Calibri" w:hAnsi="Cambria" w:cs="LucidaBright"/>
          <w:color w:val="auto"/>
          <w:sz w:val="24"/>
          <w:szCs w:val="24"/>
          <w:lang w:eastAsia="en-CA"/>
        </w:rPr>
        <w:t xml:space="preserve"> belonging</w:t>
      </w:r>
      <w:r w:rsidR="00655485">
        <w:rPr>
          <w:rFonts w:ascii="Cambria" w:eastAsia="Calibri" w:hAnsi="Cambria" w:cs="LucidaBright"/>
          <w:color w:val="auto"/>
          <w:sz w:val="24"/>
          <w:szCs w:val="24"/>
          <w:lang w:eastAsia="en-CA"/>
        </w:rPr>
        <w:t xml:space="preserve"> and support</w:t>
      </w:r>
      <w:r w:rsidR="00AF5B4E" w:rsidRPr="00AF5B4E">
        <w:rPr>
          <w:rFonts w:ascii="Cambria" w:eastAsia="Calibri" w:hAnsi="Cambria" w:cs="LucidaBright"/>
          <w:color w:val="auto"/>
          <w:sz w:val="24"/>
          <w:szCs w:val="24"/>
          <w:lang w:eastAsia="en-CA"/>
        </w:rPr>
        <w:t xml:space="preserve"> the optimal development of </w:t>
      </w:r>
      <w:r w:rsidR="00BB7AEF">
        <w:rPr>
          <w:rFonts w:ascii="Cambria" w:eastAsia="Calibri" w:hAnsi="Cambria" w:cs="LucidaBright"/>
          <w:color w:val="auto"/>
          <w:sz w:val="24"/>
          <w:szCs w:val="24"/>
          <w:lang w:eastAsia="en-CA"/>
        </w:rPr>
        <w:t xml:space="preserve">all </w:t>
      </w:r>
      <w:r w:rsidR="00AF5B4E" w:rsidRPr="00AF5B4E">
        <w:rPr>
          <w:rFonts w:ascii="Cambria" w:eastAsia="Calibri" w:hAnsi="Cambria" w:cs="LucidaBright"/>
          <w:color w:val="auto"/>
          <w:sz w:val="24"/>
          <w:szCs w:val="24"/>
          <w:lang w:eastAsia="en-CA"/>
        </w:rPr>
        <w:t>children</w:t>
      </w:r>
      <w:r w:rsidR="006B342B">
        <w:rPr>
          <w:rFonts w:ascii="Cambria" w:eastAsia="Calibri" w:hAnsi="Cambria" w:cs="LucidaBright"/>
          <w:color w:val="auto"/>
          <w:sz w:val="24"/>
          <w:szCs w:val="24"/>
          <w:lang w:eastAsia="en-CA"/>
        </w:rPr>
        <w:t>;</w:t>
      </w:r>
      <w:r w:rsidR="009B389B">
        <w:rPr>
          <w:rFonts w:ascii="Cambria" w:eastAsia="Calibri" w:hAnsi="Cambria" w:cs="LucidaBright"/>
          <w:color w:val="auto"/>
          <w:sz w:val="24"/>
          <w:szCs w:val="24"/>
          <w:lang w:eastAsia="en-CA"/>
        </w:rPr>
        <w:t xml:space="preserve"> and</w:t>
      </w:r>
    </w:p>
    <w:p w:rsidR="000D480A" w:rsidRPr="00FD46A1" w:rsidRDefault="00AC164C" w:rsidP="00FD46A1">
      <w:pPr>
        <w:pStyle w:val="ListParagraph"/>
        <w:numPr>
          <w:ilvl w:val="0"/>
          <w:numId w:val="4"/>
        </w:numPr>
        <w:spacing w:line="264" w:lineRule="auto"/>
        <w:rPr>
          <w:rFonts w:ascii="Cambria" w:eastAsia="Calibri" w:hAnsi="Cambria" w:cs="LucidaBright"/>
          <w:color w:val="auto"/>
          <w:sz w:val="24"/>
          <w:szCs w:val="24"/>
          <w:lang w:eastAsia="en-CA"/>
        </w:rPr>
      </w:pPr>
      <w:r>
        <w:rPr>
          <w:rFonts w:ascii="Cambria" w:eastAsia="Calibri" w:hAnsi="Cambria" w:cs="LucidaBright"/>
          <w:color w:val="auto"/>
          <w:sz w:val="24"/>
          <w:szCs w:val="24"/>
          <w:lang w:eastAsia="en-CA"/>
        </w:rPr>
        <w:t xml:space="preserve">Active </w:t>
      </w:r>
      <w:r w:rsidR="00C73A27">
        <w:rPr>
          <w:rFonts w:ascii="Cambria" w:eastAsia="Calibri" w:hAnsi="Cambria" w:cs="LucidaBright"/>
          <w:color w:val="auto"/>
          <w:sz w:val="24"/>
          <w:szCs w:val="24"/>
          <w:lang w:eastAsia="en-CA"/>
        </w:rPr>
        <w:t>collaboration</w:t>
      </w:r>
      <w:r w:rsidR="00FD46A1" w:rsidRPr="00FD46A1">
        <w:rPr>
          <w:rFonts w:ascii="Cambria" w:eastAsia="Calibri" w:hAnsi="Cambria" w:cs="LucidaBright"/>
          <w:color w:val="auto"/>
          <w:sz w:val="24"/>
          <w:szCs w:val="24"/>
          <w:lang w:eastAsia="en-CA"/>
        </w:rPr>
        <w:t xml:space="preserve"> with diverse communities and professionals facilitate</w:t>
      </w:r>
      <w:r w:rsidR="000A1796">
        <w:rPr>
          <w:rFonts w:ascii="Cambria" w:eastAsia="Calibri" w:hAnsi="Cambria" w:cs="LucidaBright"/>
          <w:color w:val="auto"/>
          <w:sz w:val="24"/>
          <w:szCs w:val="24"/>
          <w:lang w:eastAsia="en-CA"/>
        </w:rPr>
        <w:t>s</w:t>
      </w:r>
      <w:r w:rsidR="00FD46A1" w:rsidRPr="00FD46A1">
        <w:rPr>
          <w:rFonts w:ascii="Cambria" w:eastAsia="Calibri" w:hAnsi="Cambria" w:cs="LucidaBright"/>
          <w:color w:val="auto"/>
          <w:sz w:val="24"/>
          <w:szCs w:val="24"/>
          <w:lang w:eastAsia="en-CA"/>
        </w:rPr>
        <w:t xml:space="preserve"> community partnerships for the benefit of </w:t>
      </w:r>
      <w:r w:rsidR="00C73A27">
        <w:rPr>
          <w:rFonts w:ascii="Cambria" w:eastAsia="Calibri" w:hAnsi="Cambria" w:cs="LucidaBright"/>
          <w:color w:val="auto"/>
          <w:sz w:val="24"/>
          <w:szCs w:val="24"/>
          <w:lang w:eastAsia="en-CA"/>
        </w:rPr>
        <w:t xml:space="preserve">all </w:t>
      </w:r>
      <w:r w:rsidR="00FD46A1" w:rsidRPr="00FD46A1">
        <w:rPr>
          <w:rFonts w:ascii="Cambria" w:eastAsia="Calibri" w:hAnsi="Cambria" w:cs="LucidaBright"/>
          <w:color w:val="auto"/>
          <w:sz w:val="24"/>
          <w:szCs w:val="24"/>
          <w:lang w:eastAsia="en-CA"/>
        </w:rPr>
        <w:t>children</w:t>
      </w:r>
      <w:r w:rsidR="00FD46A1">
        <w:rPr>
          <w:rFonts w:ascii="Cambria" w:eastAsia="Calibri" w:hAnsi="Cambria" w:cs="LucidaBright"/>
          <w:color w:val="auto"/>
          <w:sz w:val="24"/>
          <w:szCs w:val="24"/>
          <w:lang w:eastAsia="en-CA"/>
        </w:rPr>
        <w:t xml:space="preserve"> </w:t>
      </w:r>
      <w:r w:rsidR="00FD46A1" w:rsidRPr="00FD46A1">
        <w:rPr>
          <w:rFonts w:ascii="Cambria" w:eastAsia="Calibri" w:hAnsi="Cambria" w:cs="LucidaBright"/>
          <w:color w:val="auto"/>
          <w:sz w:val="24"/>
          <w:szCs w:val="24"/>
          <w:lang w:eastAsia="en-CA"/>
        </w:rPr>
        <w:t>and families</w:t>
      </w:r>
      <w:r w:rsidR="009B389B">
        <w:rPr>
          <w:rFonts w:ascii="Cambria" w:eastAsia="Calibri" w:hAnsi="Cambria" w:cs="LucidaBright"/>
          <w:color w:val="auto"/>
          <w:sz w:val="24"/>
          <w:szCs w:val="24"/>
          <w:lang w:eastAsia="en-CA"/>
        </w:rPr>
        <w:t>.</w:t>
      </w:r>
    </w:p>
    <w:p w:rsidR="004835DE" w:rsidRDefault="004835DE" w:rsidP="004835DE">
      <w:pPr>
        <w:spacing w:line="264" w:lineRule="auto"/>
        <w:rPr>
          <w:rFonts w:ascii="Cambria" w:eastAsia="Calibri" w:hAnsi="Cambria" w:cs="LucidaBright"/>
          <w:color w:val="auto"/>
          <w:sz w:val="24"/>
          <w:szCs w:val="24"/>
          <w:lang w:eastAsia="en-CA"/>
        </w:rPr>
      </w:pPr>
    </w:p>
    <w:p w:rsidR="004835DE" w:rsidRDefault="00B83829" w:rsidP="004835DE">
      <w:pPr>
        <w:spacing w:after="80" w:line="264" w:lineRule="auto"/>
        <w:rPr>
          <w:rFonts w:ascii="Cambria" w:eastAsia="Calibri" w:hAnsi="Cambria"/>
          <w:b/>
          <w:color w:val="auto"/>
          <w:sz w:val="28"/>
          <w:szCs w:val="28"/>
          <w:lang w:val="en-US"/>
        </w:rPr>
      </w:pPr>
      <w:r>
        <w:rPr>
          <w:rFonts w:ascii="Cambria" w:eastAsia="Calibri" w:hAnsi="Cambria"/>
          <w:b/>
          <w:color w:val="auto"/>
          <w:sz w:val="28"/>
          <w:szCs w:val="28"/>
          <w:lang w:val="en-US"/>
        </w:rPr>
        <w:t xml:space="preserve">POLICY AND </w:t>
      </w:r>
      <w:r w:rsidR="004835DE">
        <w:rPr>
          <w:rFonts w:ascii="Cambria" w:eastAsia="Calibri" w:hAnsi="Cambria"/>
          <w:b/>
          <w:color w:val="auto"/>
          <w:sz w:val="28"/>
          <w:szCs w:val="28"/>
          <w:lang w:val="en-US"/>
        </w:rPr>
        <w:t>PR</w:t>
      </w:r>
      <w:r w:rsidR="0010613F">
        <w:rPr>
          <w:rFonts w:ascii="Cambria" w:eastAsia="Calibri" w:hAnsi="Cambria"/>
          <w:b/>
          <w:color w:val="auto"/>
          <w:sz w:val="28"/>
          <w:szCs w:val="28"/>
          <w:lang w:val="en-US"/>
        </w:rPr>
        <w:t>OCEDURES</w:t>
      </w:r>
    </w:p>
    <w:p w:rsidR="00F45C0F" w:rsidRDefault="00E54F1E" w:rsidP="004835DE">
      <w:pPr>
        <w:spacing w:line="264" w:lineRule="auto"/>
        <w:rPr>
          <w:rFonts w:ascii="Cambria" w:eastAsia="Calibri" w:hAnsi="Cambria" w:cs="LucidaBright"/>
          <w:color w:val="auto"/>
          <w:sz w:val="24"/>
          <w:szCs w:val="24"/>
          <w:lang w:eastAsia="en-CA"/>
        </w:rPr>
      </w:pPr>
      <w:r w:rsidRPr="007D3F35">
        <w:rPr>
          <w:rFonts w:ascii="Cambria" w:eastAsia="Calibri" w:hAnsi="Cambria" w:cs="LucidaBright"/>
          <w:color w:val="auto"/>
          <w:sz w:val="24"/>
          <w:szCs w:val="24"/>
          <w:lang w:eastAsia="en-CA"/>
        </w:rPr>
        <w:t xml:space="preserve">The </w:t>
      </w:r>
      <w:r w:rsidR="00F45C0F" w:rsidRPr="007D3F35">
        <w:rPr>
          <w:rFonts w:ascii="Cambria" w:eastAsia="Calibri" w:hAnsi="Cambria" w:cs="LucidaBright"/>
          <w:color w:val="auto"/>
          <w:sz w:val="24"/>
          <w:szCs w:val="24"/>
          <w:lang w:eastAsia="en-CA"/>
        </w:rPr>
        <w:t>Caledon Parent-Child Centre</w:t>
      </w:r>
      <w:r w:rsidR="00365A04" w:rsidRPr="007D3F35">
        <w:rPr>
          <w:rFonts w:ascii="Cambria" w:eastAsia="Calibri" w:hAnsi="Cambria" w:cs="LucidaBright"/>
          <w:color w:val="auto"/>
          <w:sz w:val="24"/>
          <w:szCs w:val="24"/>
          <w:lang w:eastAsia="en-CA"/>
        </w:rPr>
        <w:t xml:space="preserve"> </w:t>
      </w:r>
      <w:r w:rsidR="007D3F35" w:rsidRPr="007D3F35">
        <w:rPr>
          <w:rFonts w:ascii="Cambria" w:eastAsia="Calibri" w:hAnsi="Cambria" w:cs="LucidaBright"/>
          <w:color w:val="auto"/>
          <w:sz w:val="24"/>
          <w:szCs w:val="24"/>
          <w:lang w:eastAsia="en-CA"/>
        </w:rPr>
        <w:t xml:space="preserve">acknowledges, respects, values and celebrates the diversity of the people who make up our community.  Diversity includes, but is not limited to: aboriginal status, age, </w:t>
      </w:r>
      <w:r w:rsidR="00A17710">
        <w:rPr>
          <w:rFonts w:ascii="Cambria" w:eastAsia="Calibri" w:hAnsi="Cambria" w:cs="LucidaBright"/>
          <w:color w:val="auto"/>
          <w:sz w:val="24"/>
          <w:szCs w:val="24"/>
          <w:lang w:eastAsia="en-CA"/>
        </w:rPr>
        <w:t xml:space="preserve">appearance, </w:t>
      </w:r>
      <w:r w:rsidR="007D3F35" w:rsidRPr="007D3F35">
        <w:rPr>
          <w:rFonts w:ascii="Cambria" w:eastAsia="Calibri" w:hAnsi="Cambria" w:cs="LucidaBright"/>
          <w:color w:val="auto"/>
          <w:sz w:val="24"/>
          <w:szCs w:val="24"/>
          <w:lang w:eastAsia="en-CA"/>
        </w:rPr>
        <w:t xml:space="preserve">beliefs, </w:t>
      </w:r>
      <w:r w:rsidR="00DD053E">
        <w:rPr>
          <w:rFonts w:ascii="Cambria" w:eastAsia="Calibri" w:hAnsi="Cambria" w:cs="LucidaBright"/>
          <w:color w:val="auto"/>
          <w:sz w:val="24"/>
          <w:szCs w:val="24"/>
          <w:lang w:eastAsia="en-CA"/>
        </w:rPr>
        <w:t xml:space="preserve">culture, </w:t>
      </w:r>
      <w:r w:rsidR="007D3F35" w:rsidRPr="007D3F35">
        <w:rPr>
          <w:rFonts w:ascii="Cambria" w:eastAsia="Calibri" w:hAnsi="Cambria" w:cs="LucidaBright"/>
          <w:color w:val="auto"/>
          <w:sz w:val="24"/>
          <w:szCs w:val="24"/>
          <w:lang w:eastAsia="en-CA"/>
        </w:rPr>
        <w:t xml:space="preserve">education, ethnicity, gender, geographical location, </w:t>
      </w:r>
      <w:r w:rsidR="00DD053E">
        <w:rPr>
          <w:rFonts w:ascii="Cambria" w:eastAsia="Calibri" w:hAnsi="Cambria" w:cs="LucidaBright"/>
          <w:color w:val="auto"/>
          <w:sz w:val="24"/>
          <w:szCs w:val="24"/>
          <w:lang w:eastAsia="en-CA"/>
        </w:rPr>
        <w:t xml:space="preserve">family composition, </w:t>
      </w:r>
      <w:r w:rsidR="007D3F35" w:rsidRPr="007D3F35">
        <w:rPr>
          <w:rFonts w:ascii="Cambria" w:eastAsia="Calibri" w:hAnsi="Cambria" w:cs="LucidaBright"/>
          <w:color w:val="auto"/>
          <w:sz w:val="24"/>
          <w:szCs w:val="24"/>
          <w:lang w:eastAsia="en-CA"/>
        </w:rPr>
        <w:t xml:space="preserve">income, language, </w:t>
      </w:r>
      <w:r w:rsidR="001C2F51">
        <w:rPr>
          <w:rFonts w:ascii="Cambria" w:eastAsia="Calibri" w:hAnsi="Cambria" w:cs="LucidaBright"/>
          <w:color w:val="auto"/>
          <w:sz w:val="24"/>
          <w:szCs w:val="24"/>
          <w:lang w:eastAsia="en-CA"/>
        </w:rPr>
        <w:t xml:space="preserve">literacy levels, </w:t>
      </w:r>
      <w:r w:rsidR="007D3F35" w:rsidRPr="007D3F35">
        <w:rPr>
          <w:rFonts w:ascii="Cambria" w:eastAsia="Calibri" w:hAnsi="Cambria" w:cs="LucidaBright"/>
          <w:color w:val="auto"/>
          <w:sz w:val="24"/>
          <w:szCs w:val="24"/>
          <w:lang w:eastAsia="en-CA"/>
        </w:rPr>
        <w:t xml:space="preserve">marital </w:t>
      </w:r>
      <w:r w:rsidR="00DD053E">
        <w:rPr>
          <w:rFonts w:ascii="Cambria" w:eastAsia="Calibri" w:hAnsi="Cambria" w:cs="LucidaBright"/>
          <w:color w:val="auto"/>
          <w:sz w:val="24"/>
          <w:szCs w:val="24"/>
          <w:lang w:eastAsia="en-CA"/>
        </w:rPr>
        <w:t xml:space="preserve">or parental </w:t>
      </w:r>
      <w:r w:rsidR="007D3F35" w:rsidRPr="007D3F35">
        <w:rPr>
          <w:rFonts w:ascii="Cambria" w:eastAsia="Calibri" w:hAnsi="Cambria" w:cs="LucidaBright"/>
          <w:color w:val="auto"/>
          <w:sz w:val="24"/>
          <w:szCs w:val="24"/>
          <w:lang w:eastAsia="en-CA"/>
        </w:rPr>
        <w:t xml:space="preserve">status, occupation, physical and mental ability, </w:t>
      </w:r>
      <w:r w:rsidR="00DD053E">
        <w:rPr>
          <w:rFonts w:ascii="Cambria" w:eastAsia="Calibri" w:hAnsi="Cambria" w:cs="LucidaBright"/>
          <w:color w:val="auto"/>
          <w:sz w:val="24"/>
          <w:szCs w:val="24"/>
          <w:lang w:eastAsia="en-CA"/>
        </w:rPr>
        <w:t>place of origin/nationality, race, religion or creed</w:t>
      </w:r>
      <w:r w:rsidR="007D3F35" w:rsidRPr="007D3F35">
        <w:rPr>
          <w:rFonts w:ascii="Cambria" w:eastAsia="Calibri" w:hAnsi="Cambria" w:cs="LucidaBright"/>
          <w:color w:val="auto"/>
          <w:sz w:val="24"/>
          <w:szCs w:val="24"/>
          <w:lang w:eastAsia="en-CA"/>
        </w:rPr>
        <w:t>, sexual orientation</w:t>
      </w:r>
      <w:r w:rsidR="00DD053E">
        <w:rPr>
          <w:rFonts w:ascii="Cambria" w:eastAsia="Calibri" w:hAnsi="Cambria" w:cs="LucidaBright"/>
          <w:color w:val="auto"/>
          <w:sz w:val="24"/>
          <w:szCs w:val="24"/>
          <w:lang w:eastAsia="en-CA"/>
        </w:rPr>
        <w:t>, socio-economic status</w:t>
      </w:r>
      <w:r w:rsidR="00533217" w:rsidRPr="007D3F35">
        <w:rPr>
          <w:rFonts w:ascii="Cambria" w:eastAsia="Calibri" w:hAnsi="Cambria" w:cs="LucidaBright"/>
          <w:color w:val="auto"/>
          <w:sz w:val="24"/>
          <w:szCs w:val="24"/>
          <w:lang w:eastAsia="en-CA"/>
        </w:rPr>
        <w:t xml:space="preserve">. </w:t>
      </w:r>
    </w:p>
    <w:p w:rsidR="00E3199E" w:rsidRDefault="00E3199E" w:rsidP="00BE784B">
      <w:pPr>
        <w:spacing w:line="264" w:lineRule="auto"/>
        <w:rPr>
          <w:rFonts w:ascii="Cambria" w:eastAsia="Calibri" w:hAnsi="Cambria" w:cs="LucidaBright"/>
          <w:color w:val="auto"/>
          <w:sz w:val="24"/>
          <w:szCs w:val="24"/>
          <w:lang w:eastAsia="en-CA"/>
        </w:rPr>
      </w:pPr>
    </w:p>
    <w:p w:rsidR="0010473B" w:rsidRDefault="00E3199E" w:rsidP="00BE784B">
      <w:pPr>
        <w:spacing w:line="264" w:lineRule="auto"/>
        <w:rPr>
          <w:rFonts w:ascii="Cambria" w:eastAsia="Calibri" w:hAnsi="Cambria" w:cs="LucidaBright"/>
          <w:color w:val="auto"/>
          <w:sz w:val="24"/>
          <w:szCs w:val="24"/>
          <w:lang w:eastAsia="en-CA"/>
        </w:rPr>
      </w:pPr>
      <w:r>
        <w:rPr>
          <w:rFonts w:ascii="Cambria" w:eastAsia="Calibri" w:hAnsi="Cambria" w:cs="LucidaBright"/>
          <w:color w:val="auto"/>
          <w:sz w:val="24"/>
          <w:szCs w:val="24"/>
          <w:lang w:eastAsia="en-CA"/>
        </w:rPr>
        <w:t xml:space="preserve">Inclusion is a core value at the CPCC and is reflected in all aspects of the organizational culture.  </w:t>
      </w:r>
      <w:r w:rsidRPr="00AF493E">
        <w:rPr>
          <w:rFonts w:ascii="Cambria" w:eastAsia="Calibri" w:hAnsi="Cambria" w:cs="LucidaBright"/>
          <w:i/>
          <w:color w:val="auto"/>
          <w:sz w:val="24"/>
          <w:szCs w:val="24"/>
          <w:lang w:eastAsia="en-CA"/>
        </w:rPr>
        <w:t>“We operate in the spirit of inclusion and tolerance whereby all individuals feel valued and respected.”</w:t>
      </w:r>
      <w:r w:rsidR="00921AD1">
        <w:rPr>
          <w:rFonts w:ascii="Cambria" w:eastAsia="Calibri" w:hAnsi="Cambria" w:cs="LucidaBright"/>
          <w:color w:val="auto"/>
          <w:sz w:val="24"/>
          <w:szCs w:val="24"/>
          <w:lang w:eastAsia="en-CA"/>
        </w:rPr>
        <w:t xml:space="preserve">  </w:t>
      </w:r>
      <w:r w:rsidR="00AF493E" w:rsidRPr="00AF493E">
        <w:rPr>
          <w:rFonts w:ascii="Cambria" w:eastAsia="Calibri" w:hAnsi="Cambria" w:cs="LucidaBright"/>
          <w:color w:val="auto"/>
          <w:sz w:val="24"/>
          <w:szCs w:val="24"/>
          <w:lang w:eastAsia="en-CA"/>
        </w:rPr>
        <w:t xml:space="preserve">It shall make every effort to see that its structure, policies and systems reflect all aspects of the total community and to promote equal access to all.  </w:t>
      </w:r>
      <w:r w:rsidR="00A87CF2">
        <w:rPr>
          <w:rFonts w:ascii="Cambria" w:eastAsia="Calibri" w:hAnsi="Cambria" w:cs="LucidaBright"/>
          <w:color w:val="auto"/>
          <w:sz w:val="24"/>
          <w:szCs w:val="24"/>
          <w:lang w:eastAsia="en-CA"/>
        </w:rPr>
        <w:t xml:space="preserve">CPCC encourages individuals to participate fully and to have complete access to its services, employment, governance structure and volunteer opportunities.  </w:t>
      </w:r>
      <w:r w:rsidR="00EA2BCF">
        <w:rPr>
          <w:rFonts w:ascii="Cambria" w:eastAsia="Calibri" w:hAnsi="Cambria" w:cs="LucidaBright"/>
          <w:color w:val="auto"/>
          <w:sz w:val="24"/>
          <w:szCs w:val="24"/>
          <w:lang w:eastAsia="en-CA"/>
        </w:rPr>
        <w:t>The CPCC strives to ensure that:</w:t>
      </w:r>
    </w:p>
    <w:p w:rsidR="00F7181E" w:rsidRDefault="00F7181E" w:rsidP="00BE784B">
      <w:pPr>
        <w:spacing w:line="264" w:lineRule="auto"/>
        <w:rPr>
          <w:rFonts w:ascii="Cambria" w:eastAsia="Calibri" w:hAnsi="Cambria" w:cs="LucidaBright"/>
          <w:color w:val="auto"/>
          <w:sz w:val="24"/>
          <w:szCs w:val="24"/>
          <w:lang w:eastAsia="en-CA"/>
        </w:rPr>
      </w:pPr>
    </w:p>
    <w:p w:rsidR="00A513D5" w:rsidRPr="00A513D5" w:rsidRDefault="00A513D5" w:rsidP="00A513D5">
      <w:pPr>
        <w:pStyle w:val="ListParagraph"/>
        <w:numPr>
          <w:ilvl w:val="0"/>
          <w:numId w:val="5"/>
        </w:numPr>
        <w:rPr>
          <w:rFonts w:ascii="Cambria" w:eastAsia="Calibri" w:hAnsi="Cambria" w:cs="LucidaBright"/>
          <w:color w:val="auto"/>
          <w:sz w:val="24"/>
          <w:szCs w:val="24"/>
          <w:lang w:eastAsia="en-CA"/>
        </w:rPr>
      </w:pPr>
      <w:r w:rsidRPr="00A513D5">
        <w:rPr>
          <w:rFonts w:ascii="Cambria" w:eastAsia="Calibri" w:hAnsi="Cambria" w:cs="LucidaBright"/>
          <w:color w:val="auto"/>
          <w:sz w:val="24"/>
          <w:szCs w:val="24"/>
          <w:lang w:eastAsia="en-CA"/>
        </w:rPr>
        <w:t>Programs are delivered in such a way that systemic barriers to full participation and access are addressed and so that positive relations and attitudinal change towards marginalized groups are promoted;</w:t>
      </w:r>
    </w:p>
    <w:p w:rsidR="0010473B" w:rsidRDefault="0010473B" w:rsidP="0010473B">
      <w:pPr>
        <w:pStyle w:val="ListParagraph"/>
        <w:numPr>
          <w:ilvl w:val="0"/>
          <w:numId w:val="5"/>
        </w:numPr>
        <w:spacing w:line="264" w:lineRule="auto"/>
        <w:rPr>
          <w:rFonts w:ascii="Cambria" w:eastAsia="Calibri" w:hAnsi="Cambria" w:cs="LucidaBright"/>
          <w:color w:val="auto"/>
          <w:sz w:val="24"/>
          <w:szCs w:val="24"/>
          <w:lang w:eastAsia="en-CA"/>
        </w:rPr>
      </w:pPr>
      <w:r w:rsidRPr="0010473B">
        <w:rPr>
          <w:rFonts w:ascii="Cambria" w:eastAsia="Calibri" w:hAnsi="Cambria" w:cs="LucidaBright"/>
          <w:color w:val="auto"/>
          <w:sz w:val="24"/>
          <w:szCs w:val="24"/>
          <w:lang w:eastAsia="en-CA"/>
        </w:rPr>
        <w:lastRenderedPageBreak/>
        <w:t>Discriminatory or oppressive behaviours are not tolerated;</w:t>
      </w:r>
    </w:p>
    <w:p w:rsidR="006032CF" w:rsidRPr="006032CF" w:rsidRDefault="006032CF" w:rsidP="006032CF">
      <w:pPr>
        <w:pStyle w:val="ListParagraph"/>
        <w:numPr>
          <w:ilvl w:val="0"/>
          <w:numId w:val="5"/>
        </w:numPr>
        <w:rPr>
          <w:rFonts w:ascii="Cambria" w:eastAsia="Calibri" w:hAnsi="Cambria" w:cs="LucidaBright"/>
          <w:color w:val="auto"/>
          <w:sz w:val="24"/>
          <w:szCs w:val="24"/>
          <w:lang w:eastAsia="en-CA"/>
        </w:rPr>
      </w:pPr>
      <w:r w:rsidRPr="006032CF">
        <w:rPr>
          <w:rFonts w:ascii="Cambria" w:eastAsia="Calibri" w:hAnsi="Cambria" w:cs="LucidaBright"/>
          <w:color w:val="auto"/>
          <w:sz w:val="24"/>
          <w:szCs w:val="24"/>
          <w:lang w:eastAsia="en-CA"/>
        </w:rPr>
        <w:t>Services are provided with sensitivity to the influence of power and privilege in all relationships, including service relationships, and are delivered in keeping with anti-oppression principles;</w:t>
      </w:r>
    </w:p>
    <w:p w:rsidR="0010473B" w:rsidRDefault="0010473B" w:rsidP="0010473B">
      <w:pPr>
        <w:pStyle w:val="ListParagraph"/>
        <w:numPr>
          <w:ilvl w:val="0"/>
          <w:numId w:val="5"/>
        </w:numPr>
        <w:spacing w:line="264" w:lineRule="auto"/>
        <w:rPr>
          <w:rFonts w:ascii="Cambria" w:eastAsia="Calibri" w:hAnsi="Cambria" w:cs="LucidaBright"/>
          <w:color w:val="auto"/>
          <w:sz w:val="24"/>
          <w:szCs w:val="24"/>
          <w:lang w:eastAsia="en-CA"/>
        </w:rPr>
      </w:pPr>
      <w:r>
        <w:rPr>
          <w:rFonts w:ascii="Cambria" w:eastAsia="Calibri" w:hAnsi="Cambria" w:cs="LucidaBright"/>
          <w:color w:val="auto"/>
          <w:sz w:val="24"/>
          <w:szCs w:val="24"/>
          <w:lang w:eastAsia="en-CA"/>
        </w:rPr>
        <w:t xml:space="preserve">Individuals who </w:t>
      </w:r>
      <w:r w:rsidR="00F92028">
        <w:rPr>
          <w:rFonts w:ascii="Cambria" w:eastAsia="Calibri" w:hAnsi="Cambria" w:cs="LucidaBright"/>
          <w:color w:val="auto"/>
          <w:sz w:val="24"/>
          <w:szCs w:val="24"/>
          <w:lang w:eastAsia="en-CA"/>
        </w:rPr>
        <w:t>engage</w:t>
      </w:r>
      <w:r>
        <w:rPr>
          <w:rFonts w:ascii="Cambria" w:eastAsia="Calibri" w:hAnsi="Cambria" w:cs="LucidaBright"/>
          <w:color w:val="auto"/>
          <w:sz w:val="24"/>
          <w:szCs w:val="24"/>
          <w:lang w:eastAsia="en-CA"/>
        </w:rPr>
        <w:t xml:space="preserve"> in CPCC services are valued participants who have opportunities to shape and evaluate our programs;</w:t>
      </w:r>
    </w:p>
    <w:p w:rsidR="000051E1" w:rsidRPr="000051E1" w:rsidRDefault="00000B64" w:rsidP="000051E1">
      <w:pPr>
        <w:pStyle w:val="ListParagraph"/>
        <w:numPr>
          <w:ilvl w:val="0"/>
          <w:numId w:val="5"/>
        </w:numPr>
        <w:rPr>
          <w:rFonts w:ascii="Cambria" w:eastAsia="Calibri" w:hAnsi="Cambria" w:cs="LucidaBright"/>
          <w:color w:val="auto"/>
          <w:sz w:val="24"/>
          <w:szCs w:val="24"/>
          <w:lang w:eastAsia="en-CA"/>
        </w:rPr>
      </w:pPr>
      <w:r>
        <w:rPr>
          <w:rFonts w:ascii="Cambria" w:eastAsia="Calibri" w:hAnsi="Cambria" w:cs="LucidaBright"/>
          <w:color w:val="auto"/>
          <w:sz w:val="24"/>
          <w:szCs w:val="24"/>
          <w:lang w:eastAsia="en-CA"/>
        </w:rPr>
        <w:t>P</w:t>
      </w:r>
      <w:r w:rsidR="000051E1">
        <w:rPr>
          <w:rFonts w:ascii="Cambria" w:eastAsia="Calibri" w:hAnsi="Cambria" w:cs="LucidaBright"/>
          <w:color w:val="auto"/>
          <w:sz w:val="24"/>
          <w:szCs w:val="24"/>
          <w:lang w:eastAsia="en-CA"/>
        </w:rPr>
        <w:t>hysical environment</w:t>
      </w:r>
      <w:r>
        <w:rPr>
          <w:rFonts w:ascii="Cambria" w:eastAsia="Calibri" w:hAnsi="Cambria" w:cs="LucidaBright"/>
          <w:color w:val="auto"/>
          <w:sz w:val="24"/>
          <w:szCs w:val="24"/>
          <w:lang w:eastAsia="en-CA"/>
        </w:rPr>
        <w:t>s</w:t>
      </w:r>
      <w:r w:rsidR="000051E1">
        <w:rPr>
          <w:rFonts w:ascii="Cambria" w:eastAsia="Calibri" w:hAnsi="Cambria" w:cs="LucidaBright"/>
          <w:color w:val="auto"/>
          <w:sz w:val="24"/>
          <w:szCs w:val="24"/>
          <w:lang w:eastAsia="en-CA"/>
        </w:rPr>
        <w:t>, including t</w:t>
      </w:r>
      <w:r w:rsidR="000051E1" w:rsidRPr="000051E1">
        <w:rPr>
          <w:rFonts w:ascii="Cambria" w:eastAsia="Calibri" w:hAnsi="Cambria" w:cs="LucidaBright"/>
          <w:color w:val="auto"/>
          <w:sz w:val="24"/>
          <w:szCs w:val="24"/>
          <w:lang w:eastAsia="en-CA"/>
        </w:rPr>
        <w:t>oys, books, equipment and resources</w:t>
      </w:r>
      <w:r w:rsidR="00F7181E">
        <w:rPr>
          <w:rFonts w:ascii="Cambria" w:eastAsia="Calibri" w:hAnsi="Cambria" w:cs="LucidaBright"/>
          <w:color w:val="auto"/>
          <w:sz w:val="24"/>
          <w:szCs w:val="24"/>
          <w:lang w:eastAsia="en-CA"/>
        </w:rPr>
        <w:t>,</w:t>
      </w:r>
      <w:r w:rsidR="000051E1">
        <w:rPr>
          <w:rFonts w:ascii="Cambria" w:eastAsia="Calibri" w:hAnsi="Cambria" w:cs="LucidaBright"/>
          <w:color w:val="auto"/>
          <w:sz w:val="24"/>
          <w:szCs w:val="24"/>
          <w:lang w:eastAsia="en-CA"/>
        </w:rPr>
        <w:t xml:space="preserve"> reflect a rich a</w:t>
      </w:r>
      <w:r w:rsidR="00627FF5">
        <w:rPr>
          <w:rFonts w:ascii="Cambria" w:eastAsia="Calibri" w:hAnsi="Cambria" w:cs="LucidaBright"/>
          <w:color w:val="auto"/>
          <w:sz w:val="24"/>
          <w:szCs w:val="24"/>
          <w:lang w:eastAsia="en-CA"/>
        </w:rPr>
        <w:t>nd</w:t>
      </w:r>
      <w:r w:rsidR="00C417B7">
        <w:rPr>
          <w:rFonts w:ascii="Cambria" w:eastAsia="Calibri" w:hAnsi="Cambria" w:cs="LucidaBright"/>
          <w:color w:val="auto"/>
          <w:sz w:val="24"/>
          <w:szCs w:val="24"/>
          <w:lang w:eastAsia="en-CA"/>
        </w:rPr>
        <w:t xml:space="preserve"> diverse demographic landscape;</w:t>
      </w:r>
    </w:p>
    <w:p w:rsidR="0010473B" w:rsidRDefault="000051E1" w:rsidP="0010473B">
      <w:pPr>
        <w:pStyle w:val="ListParagraph"/>
        <w:numPr>
          <w:ilvl w:val="0"/>
          <w:numId w:val="5"/>
        </w:numPr>
        <w:spacing w:line="264" w:lineRule="auto"/>
        <w:rPr>
          <w:rFonts w:ascii="Cambria" w:eastAsia="Calibri" w:hAnsi="Cambria" w:cs="LucidaBright"/>
          <w:color w:val="auto"/>
          <w:sz w:val="24"/>
          <w:szCs w:val="24"/>
          <w:lang w:eastAsia="en-CA"/>
        </w:rPr>
      </w:pPr>
      <w:r>
        <w:rPr>
          <w:rFonts w:ascii="Cambria" w:eastAsia="Calibri" w:hAnsi="Cambria" w:cs="LucidaBright"/>
          <w:color w:val="auto"/>
          <w:sz w:val="24"/>
          <w:szCs w:val="24"/>
          <w:lang w:eastAsia="en-CA"/>
        </w:rPr>
        <w:t xml:space="preserve">Communication materials present a positive and balanced portrayal </w:t>
      </w:r>
      <w:r w:rsidR="005F53DC">
        <w:rPr>
          <w:rFonts w:ascii="Cambria" w:eastAsia="Calibri" w:hAnsi="Cambria" w:cs="LucidaBright"/>
          <w:color w:val="auto"/>
          <w:sz w:val="24"/>
          <w:szCs w:val="24"/>
          <w:lang w:eastAsia="en-CA"/>
        </w:rPr>
        <w:t>of people’s diverse experiences;</w:t>
      </w:r>
    </w:p>
    <w:p w:rsidR="00F16CEB" w:rsidRDefault="00F16CEB" w:rsidP="00F16CEB">
      <w:pPr>
        <w:pStyle w:val="ListParagraph"/>
        <w:numPr>
          <w:ilvl w:val="0"/>
          <w:numId w:val="5"/>
        </w:numPr>
        <w:spacing w:line="264" w:lineRule="auto"/>
        <w:rPr>
          <w:rFonts w:ascii="Cambria" w:eastAsia="Calibri" w:hAnsi="Cambria" w:cs="LucidaBright"/>
          <w:color w:val="auto"/>
          <w:sz w:val="24"/>
          <w:szCs w:val="24"/>
          <w:lang w:eastAsia="en-CA"/>
        </w:rPr>
      </w:pPr>
      <w:r w:rsidRPr="00F16CEB">
        <w:rPr>
          <w:rFonts w:ascii="Cambria" w:eastAsia="Calibri" w:hAnsi="Cambria" w:cs="LucidaBright"/>
          <w:color w:val="auto"/>
          <w:sz w:val="24"/>
          <w:szCs w:val="24"/>
          <w:lang w:eastAsia="en-CA"/>
        </w:rPr>
        <w:t>Services</w:t>
      </w:r>
      <w:r w:rsidR="008D434B">
        <w:rPr>
          <w:rFonts w:ascii="Cambria" w:eastAsia="Calibri" w:hAnsi="Cambria" w:cs="LucidaBright"/>
          <w:color w:val="auto"/>
          <w:sz w:val="24"/>
          <w:szCs w:val="24"/>
          <w:lang w:eastAsia="en-CA"/>
        </w:rPr>
        <w:t xml:space="preserve"> and locations</w:t>
      </w:r>
      <w:r w:rsidRPr="00F16CEB">
        <w:rPr>
          <w:rFonts w:ascii="Cambria" w:eastAsia="Calibri" w:hAnsi="Cambria" w:cs="LucidaBright"/>
          <w:color w:val="auto"/>
          <w:sz w:val="24"/>
          <w:szCs w:val="24"/>
          <w:lang w:eastAsia="en-CA"/>
        </w:rPr>
        <w:t xml:space="preserve"> </w:t>
      </w:r>
      <w:r w:rsidR="007F4526">
        <w:rPr>
          <w:rFonts w:ascii="Cambria" w:eastAsia="Calibri" w:hAnsi="Cambria" w:cs="LucidaBright"/>
          <w:color w:val="auto"/>
          <w:sz w:val="24"/>
          <w:szCs w:val="24"/>
          <w:lang w:eastAsia="en-CA"/>
        </w:rPr>
        <w:t>are</w:t>
      </w:r>
      <w:r w:rsidRPr="00F16CEB">
        <w:rPr>
          <w:rFonts w:ascii="Cambria" w:eastAsia="Calibri" w:hAnsi="Cambria" w:cs="LucidaBright"/>
          <w:color w:val="auto"/>
          <w:sz w:val="24"/>
          <w:szCs w:val="24"/>
          <w:lang w:eastAsia="en-CA"/>
        </w:rPr>
        <w:t xml:space="preserve"> flexible, accessible and responsive to participants’ diverse needs</w:t>
      </w:r>
      <w:r w:rsidR="005F53DC">
        <w:rPr>
          <w:rFonts w:ascii="Cambria" w:eastAsia="Calibri" w:hAnsi="Cambria" w:cs="LucidaBright"/>
          <w:color w:val="auto"/>
          <w:sz w:val="24"/>
          <w:szCs w:val="24"/>
          <w:lang w:eastAsia="en-CA"/>
        </w:rPr>
        <w:t>;</w:t>
      </w:r>
    </w:p>
    <w:p w:rsidR="0009343E" w:rsidRDefault="007F4526" w:rsidP="0009343E">
      <w:pPr>
        <w:pStyle w:val="ListParagraph"/>
        <w:numPr>
          <w:ilvl w:val="0"/>
          <w:numId w:val="5"/>
        </w:numPr>
        <w:spacing w:line="264" w:lineRule="auto"/>
        <w:rPr>
          <w:rFonts w:ascii="Cambria" w:eastAsia="Calibri" w:hAnsi="Cambria" w:cs="LucidaBright"/>
          <w:color w:val="auto"/>
          <w:sz w:val="24"/>
          <w:szCs w:val="24"/>
          <w:lang w:eastAsia="en-CA"/>
        </w:rPr>
      </w:pPr>
      <w:r>
        <w:rPr>
          <w:rFonts w:ascii="Cambria" w:eastAsia="Calibri" w:hAnsi="Cambria" w:cs="LucidaBright"/>
          <w:color w:val="auto"/>
          <w:sz w:val="24"/>
          <w:szCs w:val="24"/>
          <w:lang w:eastAsia="en-CA"/>
        </w:rPr>
        <w:t xml:space="preserve">Administrative practices, programs and learning environments </w:t>
      </w:r>
      <w:r w:rsidR="0009343E" w:rsidRPr="0009343E">
        <w:rPr>
          <w:rFonts w:ascii="Cambria" w:eastAsia="Calibri" w:hAnsi="Cambria" w:cs="LucidaBright"/>
          <w:color w:val="auto"/>
          <w:sz w:val="24"/>
          <w:szCs w:val="24"/>
          <w:lang w:eastAsia="en-CA"/>
        </w:rPr>
        <w:t>promote equality and inclusion creating an environment that celebrates cultural, linguistic</w:t>
      </w:r>
      <w:r w:rsidR="005F53DC">
        <w:rPr>
          <w:rFonts w:ascii="Cambria" w:eastAsia="Calibri" w:hAnsi="Cambria" w:cs="LucidaBright"/>
          <w:color w:val="auto"/>
          <w:sz w:val="24"/>
          <w:szCs w:val="24"/>
          <w:lang w:eastAsia="en-CA"/>
        </w:rPr>
        <w:t>, social and racial differences;</w:t>
      </w:r>
      <w:r w:rsidR="0009343E" w:rsidRPr="0009343E">
        <w:rPr>
          <w:rFonts w:ascii="Cambria" w:eastAsia="Calibri" w:hAnsi="Cambria" w:cs="LucidaBright"/>
          <w:color w:val="auto"/>
          <w:sz w:val="24"/>
          <w:szCs w:val="24"/>
          <w:lang w:eastAsia="en-CA"/>
        </w:rPr>
        <w:t xml:space="preserve">  </w:t>
      </w:r>
    </w:p>
    <w:p w:rsidR="001E6E31" w:rsidRDefault="00282CF8" w:rsidP="001E6E31">
      <w:pPr>
        <w:pStyle w:val="ListParagraph"/>
        <w:numPr>
          <w:ilvl w:val="0"/>
          <w:numId w:val="5"/>
        </w:numPr>
        <w:spacing w:line="264" w:lineRule="auto"/>
        <w:rPr>
          <w:rFonts w:ascii="Cambria" w:eastAsia="Calibri" w:hAnsi="Cambria" w:cs="LucidaBright"/>
          <w:color w:val="auto"/>
          <w:sz w:val="24"/>
          <w:szCs w:val="24"/>
          <w:lang w:eastAsia="en-CA"/>
        </w:rPr>
      </w:pPr>
      <w:r>
        <w:rPr>
          <w:rFonts w:ascii="Cambria" w:eastAsia="Calibri" w:hAnsi="Cambria" w:cs="LucidaBright"/>
          <w:color w:val="auto"/>
          <w:sz w:val="24"/>
          <w:szCs w:val="24"/>
          <w:lang w:eastAsia="en-CA"/>
        </w:rPr>
        <w:t xml:space="preserve">Staff </w:t>
      </w:r>
      <w:r w:rsidR="001E6E31" w:rsidRPr="001E6E31">
        <w:rPr>
          <w:rFonts w:ascii="Cambria" w:eastAsia="Calibri" w:hAnsi="Cambria" w:cs="LucidaBright"/>
          <w:color w:val="auto"/>
          <w:sz w:val="24"/>
          <w:szCs w:val="24"/>
          <w:lang w:eastAsia="en-CA"/>
        </w:rPr>
        <w:t>gain new perspective</w:t>
      </w:r>
      <w:r>
        <w:rPr>
          <w:rFonts w:ascii="Cambria" w:eastAsia="Calibri" w:hAnsi="Cambria" w:cs="LucidaBright"/>
          <w:color w:val="auto"/>
          <w:sz w:val="24"/>
          <w:szCs w:val="24"/>
          <w:lang w:eastAsia="en-CA"/>
        </w:rPr>
        <w:t>s</w:t>
      </w:r>
      <w:r w:rsidR="001E6E31" w:rsidRPr="001E6E31">
        <w:rPr>
          <w:rFonts w:ascii="Cambria" w:eastAsia="Calibri" w:hAnsi="Cambria" w:cs="LucidaBright"/>
          <w:color w:val="auto"/>
          <w:sz w:val="24"/>
          <w:szCs w:val="24"/>
          <w:lang w:eastAsia="en-CA"/>
        </w:rPr>
        <w:t xml:space="preserve"> from </w:t>
      </w:r>
      <w:r>
        <w:rPr>
          <w:rFonts w:ascii="Cambria" w:eastAsia="Calibri" w:hAnsi="Cambria" w:cs="LucidaBright"/>
          <w:color w:val="auto"/>
          <w:sz w:val="24"/>
          <w:szCs w:val="24"/>
          <w:lang w:eastAsia="en-CA"/>
        </w:rPr>
        <w:t>their own self-reflections and that of others to nurture</w:t>
      </w:r>
      <w:r w:rsidR="00CA2403">
        <w:rPr>
          <w:rFonts w:ascii="Cambria" w:eastAsia="Calibri" w:hAnsi="Cambria" w:cs="LucidaBright"/>
          <w:color w:val="auto"/>
          <w:sz w:val="24"/>
          <w:szCs w:val="24"/>
          <w:lang w:eastAsia="en-CA"/>
        </w:rPr>
        <w:t xml:space="preserve"> a sense of </w:t>
      </w:r>
      <w:r w:rsidR="00A374B6">
        <w:rPr>
          <w:rFonts w:ascii="Cambria" w:eastAsia="Calibri" w:hAnsi="Cambria" w:cs="LucidaBright"/>
          <w:color w:val="auto"/>
          <w:sz w:val="24"/>
          <w:szCs w:val="24"/>
          <w:lang w:eastAsia="en-CA"/>
        </w:rPr>
        <w:t>belonging</w:t>
      </w:r>
      <w:r w:rsidR="00CA2403">
        <w:rPr>
          <w:rFonts w:ascii="Cambria" w:eastAsia="Calibri" w:hAnsi="Cambria" w:cs="LucidaBright"/>
          <w:color w:val="auto"/>
          <w:sz w:val="24"/>
          <w:szCs w:val="24"/>
          <w:lang w:eastAsia="en-CA"/>
        </w:rPr>
        <w:t>, engagement, expression and well-being</w:t>
      </w:r>
      <w:r w:rsidR="005F53DC">
        <w:rPr>
          <w:rFonts w:ascii="Cambria" w:eastAsia="Calibri" w:hAnsi="Cambria" w:cs="LucidaBright"/>
          <w:color w:val="auto"/>
          <w:sz w:val="24"/>
          <w:szCs w:val="24"/>
          <w:lang w:eastAsia="en-CA"/>
        </w:rPr>
        <w:t>;</w:t>
      </w:r>
      <w:r w:rsidR="001E6E31" w:rsidRPr="001E6E31">
        <w:t xml:space="preserve"> </w:t>
      </w:r>
    </w:p>
    <w:p w:rsidR="00D61C02" w:rsidRDefault="00A23B43" w:rsidP="00D61C02">
      <w:pPr>
        <w:pStyle w:val="ListParagraph"/>
        <w:numPr>
          <w:ilvl w:val="0"/>
          <w:numId w:val="5"/>
        </w:numPr>
        <w:spacing w:line="264" w:lineRule="auto"/>
        <w:rPr>
          <w:rFonts w:ascii="Cambria" w:eastAsia="Calibri" w:hAnsi="Cambria" w:cs="LucidaBright"/>
          <w:color w:val="auto"/>
          <w:sz w:val="24"/>
          <w:szCs w:val="24"/>
          <w:lang w:eastAsia="en-CA"/>
        </w:rPr>
      </w:pPr>
      <w:r>
        <w:rPr>
          <w:rFonts w:ascii="Cambria" w:eastAsia="Calibri" w:hAnsi="Cambria" w:cs="LucidaBright"/>
          <w:color w:val="auto"/>
          <w:sz w:val="24"/>
          <w:szCs w:val="24"/>
          <w:lang w:eastAsia="en-CA"/>
        </w:rPr>
        <w:t>Early learning environments and programs are designed to</w:t>
      </w:r>
      <w:r w:rsidR="00D61C02" w:rsidRPr="00D61C02">
        <w:rPr>
          <w:rFonts w:ascii="Cambria" w:eastAsia="Calibri" w:hAnsi="Cambria" w:cs="LucidaBright"/>
          <w:color w:val="auto"/>
          <w:sz w:val="24"/>
          <w:szCs w:val="24"/>
          <w:lang w:eastAsia="en-CA"/>
        </w:rPr>
        <w:t xml:space="preserve"> recognize </w:t>
      </w:r>
      <w:r w:rsidR="00D61C02">
        <w:rPr>
          <w:rFonts w:ascii="Cambria" w:eastAsia="Calibri" w:hAnsi="Cambria" w:cs="LucidaBright"/>
          <w:color w:val="auto"/>
          <w:sz w:val="24"/>
          <w:szCs w:val="24"/>
          <w:lang w:eastAsia="en-CA"/>
        </w:rPr>
        <w:t>children’s unique abilitie</w:t>
      </w:r>
      <w:r w:rsidR="00D61C02" w:rsidRPr="00D61C02">
        <w:rPr>
          <w:rFonts w:ascii="Cambria" w:eastAsia="Calibri" w:hAnsi="Cambria" w:cs="LucidaBright"/>
          <w:color w:val="auto"/>
          <w:sz w:val="24"/>
          <w:szCs w:val="24"/>
          <w:lang w:eastAsia="en-CA"/>
        </w:rPr>
        <w:t>s, and adapt</w:t>
      </w:r>
      <w:r w:rsidR="00B63938">
        <w:rPr>
          <w:rFonts w:ascii="Cambria" w:eastAsia="Calibri" w:hAnsi="Cambria" w:cs="LucidaBright"/>
          <w:color w:val="auto"/>
          <w:sz w:val="24"/>
          <w:szCs w:val="24"/>
          <w:lang w:eastAsia="en-CA"/>
        </w:rPr>
        <w:t>ed</w:t>
      </w:r>
      <w:r w:rsidR="00D61C02" w:rsidRPr="00D61C02">
        <w:rPr>
          <w:rFonts w:ascii="Cambria" w:eastAsia="Calibri" w:hAnsi="Cambria" w:cs="LucidaBright"/>
          <w:color w:val="auto"/>
          <w:sz w:val="24"/>
          <w:szCs w:val="24"/>
          <w:lang w:eastAsia="en-CA"/>
        </w:rPr>
        <w:t xml:space="preserve"> to suit </w:t>
      </w:r>
      <w:r>
        <w:rPr>
          <w:rFonts w:ascii="Cambria" w:eastAsia="Calibri" w:hAnsi="Cambria" w:cs="LucidaBright"/>
          <w:color w:val="auto"/>
          <w:sz w:val="24"/>
          <w:szCs w:val="24"/>
          <w:lang w:eastAsia="en-CA"/>
        </w:rPr>
        <w:t xml:space="preserve">the </w:t>
      </w:r>
      <w:r w:rsidR="005F53DC">
        <w:rPr>
          <w:rFonts w:ascii="Cambria" w:eastAsia="Calibri" w:hAnsi="Cambria" w:cs="LucidaBright"/>
          <w:color w:val="auto"/>
          <w:sz w:val="24"/>
          <w:szCs w:val="24"/>
          <w:lang w:eastAsia="en-CA"/>
        </w:rPr>
        <w:t>child;</w:t>
      </w:r>
    </w:p>
    <w:p w:rsidR="00D61C02" w:rsidRDefault="004216FF" w:rsidP="00D61C02">
      <w:pPr>
        <w:pStyle w:val="ListParagraph"/>
        <w:numPr>
          <w:ilvl w:val="0"/>
          <w:numId w:val="5"/>
        </w:numPr>
        <w:spacing w:line="264" w:lineRule="auto"/>
        <w:rPr>
          <w:rFonts w:ascii="Cambria" w:eastAsia="Calibri" w:hAnsi="Cambria" w:cs="LucidaBright"/>
          <w:color w:val="auto"/>
          <w:sz w:val="24"/>
          <w:szCs w:val="24"/>
          <w:lang w:eastAsia="en-CA"/>
        </w:rPr>
      </w:pPr>
      <w:r>
        <w:rPr>
          <w:rFonts w:ascii="Cambria" w:eastAsia="Calibri" w:hAnsi="Cambria" w:cs="LucidaBright"/>
          <w:color w:val="auto"/>
          <w:sz w:val="24"/>
          <w:szCs w:val="24"/>
          <w:lang w:eastAsia="en-CA"/>
        </w:rPr>
        <w:t>Board leadership and employees acquire the knowledge, skills, attitudes and behaviour</w:t>
      </w:r>
      <w:r w:rsidR="00B63938">
        <w:rPr>
          <w:rFonts w:ascii="Cambria" w:eastAsia="Calibri" w:hAnsi="Cambria" w:cs="LucidaBright"/>
          <w:color w:val="auto"/>
          <w:sz w:val="24"/>
          <w:szCs w:val="24"/>
          <w:lang w:eastAsia="en-CA"/>
        </w:rPr>
        <w:t>s</w:t>
      </w:r>
      <w:r>
        <w:rPr>
          <w:rFonts w:ascii="Cambria" w:eastAsia="Calibri" w:hAnsi="Cambria" w:cs="LucidaBright"/>
          <w:color w:val="auto"/>
          <w:sz w:val="24"/>
          <w:szCs w:val="24"/>
          <w:lang w:eastAsia="en-CA"/>
        </w:rPr>
        <w:t xml:space="preserve"> necessary for identifying and elim</w:t>
      </w:r>
      <w:r w:rsidR="00D83887">
        <w:rPr>
          <w:rFonts w:ascii="Cambria" w:eastAsia="Calibri" w:hAnsi="Cambria" w:cs="LucidaBright"/>
          <w:color w:val="auto"/>
          <w:sz w:val="24"/>
          <w:szCs w:val="24"/>
          <w:lang w:eastAsia="en-CA"/>
        </w:rPr>
        <w:t>inating bias and discrimination;</w:t>
      </w:r>
    </w:p>
    <w:p w:rsidR="009D12C3" w:rsidRPr="00186FC1" w:rsidRDefault="00142A9C" w:rsidP="00186FC1">
      <w:pPr>
        <w:pStyle w:val="ListParagraph"/>
        <w:numPr>
          <w:ilvl w:val="0"/>
          <w:numId w:val="5"/>
        </w:numPr>
        <w:spacing w:line="264" w:lineRule="auto"/>
        <w:rPr>
          <w:rFonts w:ascii="Cambria" w:eastAsia="Calibri" w:hAnsi="Cambria" w:cs="LucidaBright"/>
          <w:color w:val="auto"/>
          <w:sz w:val="24"/>
          <w:szCs w:val="24"/>
          <w:lang w:eastAsia="en-CA"/>
        </w:rPr>
      </w:pPr>
      <w:r>
        <w:rPr>
          <w:rFonts w:ascii="Cambria" w:eastAsia="Calibri" w:hAnsi="Cambria" w:cs="LucidaBright"/>
          <w:color w:val="auto"/>
          <w:sz w:val="24"/>
          <w:szCs w:val="24"/>
          <w:lang w:eastAsia="en-CA"/>
        </w:rPr>
        <w:t>Collaboration with diverse community partners and professionals serve</w:t>
      </w:r>
      <w:r w:rsidR="00B63938">
        <w:rPr>
          <w:rFonts w:ascii="Cambria" w:eastAsia="Calibri" w:hAnsi="Cambria" w:cs="LucidaBright"/>
          <w:color w:val="auto"/>
          <w:sz w:val="24"/>
          <w:szCs w:val="24"/>
          <w:lang w:eastAsia="en-CA"/>
        </w:rPr>
        <w:t>s</w:t>
      </w:r>
      <w:r>
        <w:rPr>
          <w:rFonts w:ascii="Cambria" w:eastAsia="Calibri" w:hAnsi="Cambria" w:cs="LucidaBright"/>
          <w:color w:val="auto"/>
          <w:sz w:val="24"/>
          <w:szCs w:val="24"/>
          <w:lang w:eastAsia="en-CA"/>
        </w:rPr>
        <w:t xml:space="preserve"> to strengthen responsiveness to </w:t>
      </w:r>
      <w:r w:rsidR="00B63938">
        <w:rPr>
          <w:rFonts w:ascii="Cambria" w:eastAsia="Calibri" w:hAnsi="Cambria" w:cs="LucidaBright"/>
          <w:color w:val="auto"/>
          <w:sz w:val="24"/>
          <w:szCs w:val="24"/>
          <w:lang w:eastAsia="en-CA"/>
        </w:rPr>
        <w:t xml:space="preserve">unique </w:t>
      </w:r>
      <w:r w:rsidR="002F7C2E" w:rsidRPr="002F7C2E">
        <w:rPr>
          <w:rFonts w:ascii="Cambria" w:eastAsia="Calibri" w:hAnsi="Cambria" w:cs="LucidaBright"/>
          <w:color w:val="auto"/>
          <w:sz w:val="24"/>
          <w:szCs w:val="24"/>
          <w:lang w:eastAsia="en-CA"/>
        </w:rPr>
        <w:t>exceptionalities</w:t>
      </w:r>
      <w:r>
        <w:rPr>
          <w:rFonts w:ascii="Cambria" w:eastAsia="Calibri" w:hAnsi="Cambria" w:cs="LucidaBright"/>
          <w:color w:val="auto"/>
          <w:sz w:val="24"/>
          <w:szCs w:val="24"/>
          <w:lang w:eastAsia="en-CA"/>
        </w:rPr>
        <w:t xml:space="preserve"> (Peel Inclusion Resource Services, Success by 6, PEP-Start, etc.)</w:t>
      </w:r>
      <w:r w:rsidR="005F53DC">
        <w:rPr>
          <w:rFonts w:ascii="Cambria" w:eastAsia="Calibri" w:hAnsi="Cambria" w:cs="LucidaBright"/>
          <w:color w:val="auto"/>
          <w:sz w:val="24"/>
          <w:szCs w:val="24"/>
          <w:lang w:eastAsia="en-CA"/>
        </w:rPr>
        <w:t>.</w:t>
      </w:r>
      <w:r>
        <w:rPr>
          <w:rFonts w:ascii="Cambria" w:eastAsia="Calibri" w:hAnsi="Cambria" w:cs="LucidaBright"/>
          <w:color w:val="auto"/>
          <w:sz w:val="24"/>
          <w:szCs w:val="24"/>
          <w:lang w:eastAsia="en-CA"/>
        </w:rPr>
        <w:t xml:space="preserve">  </w:t>
      </w:r>
    </w:p>
    <w:p w:rsidR="00533217" w:rsidRDefault="00533217" w:rsidP="00BE784B">
      <w:pPr>
        <w:spacing w:line="264" w:lineRule="auto"/>
        <w:rPr>
          <w:rFonts w:ascii="Cambria" w:eastAsia="Calibri" w:hAnsi="Cambria" w:cs="LucidaBright"/>
          <w:color w:val="auto"/>
          <w:sz w:val="24"/>
          <w:szCs w:val="24"/>
          <w:lang w:eastAsia="en-CA"/>
        </w:rPr>
      </w:pPr>
    </w:p>
    <w:p w:rsidR="00580966" w:rsidRDefault="000465F5" w:rsidP="00BE784B">
      <w:pPr>
        <w:spacing w:line="264" w:lineRule="auto"/>
        <w:rPr>
          <w:rFonts w:ascii="Cambria" w:eastAsia="Calibri" w:hAnsi="Cambria" w:cs="LucidaBright"/>
          <w:b/>
          <w:color w:val="auto"/>
          <w:sz w:val="28"/>
          <w:szCs w:val="28"/>
          <w:lang w:eastAsia="en-CA"/>
        </w:rPr>
      </w:pPr>
      <w:r>
        <w:rPr>
          <w:rFonts w:ascii="Cambria" w:eastAsia="Calibri" w:hAnsi="Cambria" w:cs="LucidaBright"/>
          <w:b/>
          <w:color w:val="auto"/>
          <w:sz w:val="28"/>
          <w:szCs w:val="28"/>
          <w:lang w:eastAsia="en-CA"/>
        </w:rPr>
        <w:t>ACCOUNTABILITY</w:t>
      </w:r>
    </w:p>
    <w:p w:rsidR="00A7078C" w:rsidRDefault="00490E75" w:rsidP="00BE784B">
      <w:pPr>
        <w:spacing w:line="264" w:lineRule="auto"/>
        <w:rPr>
          <w:rFonts w:ascii="Cambria" w:eastAsia="Calibri" w:hAnsi="Cambria" w:cs="LucidaBright"/>
          <w:b/>
          <w:color w:val="auto"/>
          <w:sz w:val="28"/>
          <w:szCs w:val="28"/>
          <w:lang w:eastAsia="en-CA"/>
        </w:rPr>
      </w:pPr>
      <w:r w:rsidRPr="00490E75">
        <w:rPr>
          <w:rFonts w:ascii="Cambria" w:eastAsia="Calibri" w:hAnsi="Cambria" w:cs="LucidaBright"/>
          <w:color w:val="auto"/>
          <w:sz w:val="24"/>
          <w:szCs w:val="24"/>
          <w:lang w:eastAsia="en-CA"/>
        </w:rPr>
        <w:t xml:space="preserve">The CPCC commits to an annual review to ensure the policy remains relevant, effective and appropriate.  </w:t>
      </w:r>
      <w:r w:rsidR="000465F5">
        <w:rPr>
          <w:rFonts w:ascii="Cambria" w:eastAsia="Calibri" w:hAnsi="Cambria" w:cs="LucidaBright"/>
          <w:color w:val="auto"/>
          <w:sz w:val="24"/>
          <w:szCs w:val="24"/>
          <w:lang w:eastAsia="en-CA"/>
        </w:rPr>
        <w:t>Any concerns or complaints relating to this policy should be brought to the attention of the Executive Director</w:t>
      </w:r>
      <w:r w:rsidR="00A7078C">
        <w:rPr>
          <w:rFonts w:ascii="Cambria" w:eastAsia="Calibri" w:hAnsi="Cambria" w:cs="LucidaBright"/>
          <w:color w:val="auto"/>
          <w:sz w:val="24"/>
          <w:szCs w:val="24"/>
          <w:lang w:eastAsia="en-CA"/>
        </w:rPr>
        <w:t>.</w:t>
      </w:r>
      <w:r w:rsidR="00A7078C">
        <w:rPr>
          <w:rFonts w:ascii="Cambria" w:eastAsia="Calibri" w:hAnsi="Cambria" w:cs="LucidaBright"/>
          <w:b/>
          <w:color w:val="auto"/>
          <w:sz w:val="24"/>
          <w:szCs w:val="24"/>
          <w:lang w:eastAsia="en-CA"/>
        </w:rPr>
        <w:t xml:space="preserve">  </w:t>
      </w:r>
      <w:r w:rsidR="00A7078C">
        <w:rPr>
          <w:rFonts w:ascii="Cambria" w:eastAsia="Calibri" w:hAnsi="Cambria" w:cs="LucidaBright"/>
          <w:b/>
          <w:color w:val="auto"/>
          <w:sz w:val="28"/>
          <w:szCs w:val="28"/>
          <w:lang w:eastAsia="en-CA"/>
        </w:rPr>
        <w:t xml:space="preserve"> </w:t>
      </w:r>
    </w:p>
    <w:p w:rsidR="00947557" w:rsidRDefault="00947557" w:rsidP="00BE784B">
      <w:pPr>
        <w:spacing w:line="264" w:lineRule="auto"/>
        <w:rPr>
          <w:rFonts w:ascii="Cambria" w:eastAsia="Calibri" w:hAnsi="Cambria" w:cs="LucidaBright"/>
          <w:b/>
          <w:color w:val="auto"/>
          <w:sz w:val="28"/>
          <w:szCs w:val="28"/>
          <w:lang w:eastAsia="en-CA"/>
        </w:rPr>
      </w:pPr>
    </w:p>
    <w:p w:rsidR="00947557" w:rsidRDefault="00947557" w:rsidP="00BE784B">
      <w:pPr>
        <w:spacing w:line="264" w:lineRule="auto"/>
        <w:rPr>
          <w:rFonts w:ascii="Cambria" w:eastAsia="Calibri" w:hAnsi="Cambria" w:cs="LucidaBright"/>
          <w:b/>
          <w:color w:val="auto"/>
          <w:sz w:val="28"/>
          <w:szCs w:val="28"/>
          <w:lang w:eastAsia="en-CA"/>
        </w:rPr>
      </w:pPr>
      <w:r>
        <w:rPr>
          <w:rFonts w:ascii="Cambria" w:eastAsia="Calibri" w:hAnsi="Cambria" w:cs="LucidaBright"/>
          <w:b/>
          <w:color w:val="auto"/>
          <w:sz w:val="28"/>
          <w:szCs w:val="28"/>
          <w:lang w:eastAsia="en-CA"/>
        </w:rPr>
        <w:t>SUPPORTING POLICIES</w:t>
      </w:r>
    </w:p>
    <w:p w:rsidR="00947557" w:rsidRPr="00A7078C" w:rsidRDefault="00947557" w:rsidP="00BE784B">
      <w:pPr>
        <w:spacing w:line="264" w:lineRule="auto"/>
        <w:rPr>
          <w:rFonts w:ascii="Cambria" w:eastAsia="Calibri" w:hAnsi="Cambria" w:cs="LucidaBright"/>
          <w:b/>
          <w:color w:val="auto"/>
          <w:sz w:val="28"/>
          <w:szCs w:val="28"/>
          <w:lang w:eastAsia="en-CA"/>
        </w:rPr>
      </w:pPr>
      <w:r>
        <w:rPr>
          <w:rFonts w:ascii="Cambria" w:eastAsia="Calibri" w:hAnsi="Cambria" w:cs="LucidaBright"/>
          <w:color w:val="auto"/>
          <w:sz w:val="24"/>
          <w:szCs w:val="24"/>
          <w:lang w:eastAsia="en-CA"/>
        </w:rPr>
        <w:t xml:space="preserve">In addition to the Inclusion Policy, the CPCC has developed workplace policies that further support the standards of inclusion including the Human Resources Policy, Human Rights/Anti-Bias Policy, Anti-Harassment </w:t>
      </w:r>
      <w:r w:rsidR="001D2959">
        <w:rPr>
          <w:rFonts w:ascii="Cambria" w:eastAsia="Calibri" w:hAnsi="Cambria" w:cs="LucidaBright"/>
          <w:color w:val="auto"/>
          <w:sz w:val="24"/>
          <w:szCs w:val="24"/>
          <w:lang w:eastAsia="en-CA"/>
        </w:rPr>
        <w:t>Policy,</w:t>
      </w:r>
      <w:r>
        <w:rPr>
          <w:rFonts w:ascii="Cambria" w:eastAsia="Calibri" w:hAnsi="Cambria" w:cs="LucidaBright"/>
          <w:color w:val="auto"/>
          <w:sz w:val="24"/>
          <w:szCs w:val="24"/>
          <w:lang w:eastAsia="en-CA"/>
        </w:rPr>
        <w:t xml:space="preserve"> Anti-Violence Policy</w:t>
      </w:r>
      <w:r w:rsidR="001D2959">
        <w:rPr>
          <w:rFonts w:ascii="Cambria" w:eastAsia="Calibri" w:hAnsi="Cambria" w:cs="LucidaBright"/>
          <w:color w:val="auto"/>
          <w:sz w:val="24"/>
          <w:szCs w:val="24"/>
          <w:lang w:eastAsia="en-CA"/>
        </w:rPr>
        <w:t xml:space="preserve"> and the Accessibility Standards for Customer Service Policy</w:t>
      </w:r>
      <w:r>
        <w:rPr>
          <w:rFonts w:ascii="Cambria" w:eastAsia="Calibri" w:hAnsi="Cambria" w:cs="LucidaBright"/>
          <w:color w:val="auto"/>
          <w:sz w:val="24"/>
          <w:szCs w:val="24"/>
          <w:lang w:eastAsia="en-CA"/>
        </w:rPr>
        <w:t xml:space="preserve">. </w:t>
      </w:r>
    </w:p>
    <w:p w:rsidR="00E27160" w:rsidRDefault="00E27160" w:rsidP="002421AE">
      <w:pPr>
        <w:spacing w:after="80" w:line="264" w:lineRule="auto"/>
        <w:rPr>
          <w:rFonts w:ascii="Cambria" w:eastAsia="Calibri" w:hAnsi="Cambria" w:cs="LucidaBright"/>
          <w:color w:val="auto"/>
          <w:sz w:val="24"/>
          <w:szCs w:val="24"/>
          <w:lang w:eastAsia="en-CA"/>
        </w:rPr>
      </w:pPr>
    </w:p>
    <w:p w:rsidR="00C9232D" w:rsidRPr="00C9232D" w:rsidRDefault="00C9232D" w:rsidP="00C9232D">
      <w:pPr>
        <w:rPr>
          <w:rFonts w:ascii="Calibri" w:hAnsi="Calibri"/>
          <w:b/>
          <w:bCs/>
          <w:color w:val="auto"/>
          <w:szCs w:val="20"/>
          <w:lang w:val="en-US"/>
        </w:rPr>
      </w:pPr>
      <w:r w:rsidRPr="00C9232D">
        <w:rPr>
          <w:rFonts w:ascii="Calibri" w:hAnsi="Calibri"/>
          <w:b/>
          <w:bCs/>
          <w:color w:val="auto"/>
          <w:szCs w:val="20"/>
          <w:lang w:val="en-US"/>
        </w:rPr>
        <w:t>DOCUMENT INFORMATION</w:t>
      </w:r>
    </w:p>
    <w:p w:rsidR="00C9232D" w:rsidRPr="00C9232D" w:rsidRDefault="00C9232D" w:rsidP="00C9232D">
      <w:pPr>
        <w:overflowPunct w:val="0"/>
        <w:autoSpaceDE w:val="0"/>
        <w:autoSpaceDN w:val="0"/>
        <w:adjustRightInd w:val="0"/>
        <w:textAlignment w:val="baseline"/>
        <w:rPr>
          <w:rFonts w:ascii="Calibri" w:hAnsi="Calibri"/>
          <w:color w:val="auto"/>
          <w:sz w:val="18"/>
          <w:szCs w:val="18"/>
          <w:lang w:val="en-US"/>
        </w:rPr>
      </w:pPr>
      <w:bookmarkStart w:id="0" w:name="_Toc355785690"/>
      <w:bookmarkStart w:id="1" w:name="_Toc338159800"/>
      <w:bookmarkStart w:id="2" w:name="_Toc195671064"/>
      <w:r w:rsidRPr="00C9232D">
        <w:rPr>
          <w:rFonts w:ascii="Calibri" w:hAnsi="Calibri"/>
          <w:b/>
          <w:bCs/>
          <w:color w:val="auto"/>
          <w:sz w:val="18"/>
          <w:szCs w:val="18"/>
          <w:lang w:val="en-US"/>
        </w:rPr>
        <w:t>Version History</w:t>
      </w:r>
      <w:bookmarkEnd w:id="0"/>
      <w:bookmarkEnd w:id="1"/>
      <w:bookmarkEnd w:id="2"/>
    </w:p>
    <w:tbl>
      <w:tblPr>
        <w:tblW w:w="8028" w:type="dxa"/>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80"/>
        <w:gridCol w:w="1890"/>
        <w:gridCol w:w="4468"/>
        <w:gridCol w:w="590"/>
      </w:tblGrid>
      <w:tr w:rsidR="00C9232D" w:rsidRPr="00C9232D" w:rsidTr="00D16066">
        <w:trPr>
          <w:trHeight w:val="288"/>
        </w:trPr>
        <w:tc>
          <w:tcPr>
            <w:tcW w:w="1080" w:type="dxa"/>
            <w:tcBorders>
              <w:top w:val="single" w:sz="12" w:space="0" w:color="auto"/>
              <w:left w:val="single" w:sz="12" w:space="0" w:color="auto"/>
              <w:bottom w:val="single" w:sz="6" w:space="0" w:color="auto"/>
              <w:right w:val="single" w:sz="6" w:space="0" w:color="auto"/>
            </w:tcBorders>
            <w:shd w:val="clear" w:color="auto" w:fill="000000"/>
            <w:vAlign w:val="center"/>
            <w:hideMark/>
          </w:tcPr>
          <w:p w:rsidR="00C9232D" w:rsidRPr="00C9232D" w:rsidRDefault="00C9232D" w:rsidP="00C9232D">
            <w:pPr>
              <w:overflowPunct w:val="0"/>
              <w:autoSpaceDE w:val="0"/>
              <w:autoSpaceDN w:val="0"/>
              <w:adjustRightInd w:val="0"/>
              <w:textAlignment w:val="baseline"/>
              <w:rPr>
                <w:rFonts w:ascii="Calibri" w:hAnsi="Calibri"/>
                <w:color w:val="auto"/>
                <w:sz w:val="18"/>
                <w:szCs w:val="18"/>
                <w:lang w:val="en-US"/>
              </w:rPr>
            </w:pPr>
            <w:r w:rsidRPr="00C9232D">
              <w:rPr>
                <w:rFonts w:ascii="Calibri" w:hAnsi="Calibri"/>
                <w:color w:val="auto"/>
                <w:sz w:val="18"/>
                <w:szCs w:val="18"/>
                <w:lang w:val="en-US"/>
              </w:rPr>
              <w:t>Issue</w:t>
            </w:r>
          </w:p>
        </w:tc>
        <w:tc>
          <w:tcPr>
            <w:tcW w:w="1890" w:type="dxa"/>
            <w:tcBorders>
              <w:top w:val="single" w:sz="12" w:space="0" w:color="auto"/>
              <w:left w:val="single" w:sz="6" w:space="0" w:color="auto"/>
              <w:bottom w:val="single" w:sz="6" w:space="0" w:color="auto"/>
              <w:right w:val="single" w:sz="6" w:space="0" w:color="auto"/>
            </w:tcBorders>
            <w:shd w:val="clear" w:color="auto" w:fill="000000"/>
            <w:vAlign w:val="center"/>
            <w:hideMark/>
          </w:tcPr>
          <w:p w:rsidR="00C9232D" w:rsidRPr="00C9232D" w:rsidRDefault="00C9232D" w:rsidP="00C9232D">
            <w:pPr>
              <w:overflowPunct w:val="0"/>
              <w:autoSpaceDE w:val="0"/>
              <w:autoSpaceDN w:val="0"/>
              <w:adjustRightInd w:val="0"/>
              <w:textAlignment w:val="baseline"/>
              <w:rPr>
                <w:rFonts w:ascii="Calibri" w:hAnsi="Calibri"/>
                <w:color w:val="auto"/>
                <w:sz w:val="18"/>
                <w:szCs w:val="18"/>
                <w:lang w:val="en-US"/>
              </w:rPr>
            </w:pPr>
            <w:r w:rsidRPr="00C9232D">
              <w:rPr>
                <w:rFonts w:ascii="Calibri" w:hAnsi="Calibri"/>
                <w:color w:val="auto"/>
                <w:sz w:val="18"/>
                <w:szCs w:val="18"/>
                <w:lang w:val="en-US"/>
              </w:rPr>
              <w:t>Date</w:t>
            </w:r>
          </w:p>
        </w:tc>
        <w:tc>
          <w:tcPr>
            <w:tcW w:w="4468" w:type="dxa"/>
            <w:tcBorders>
              <w:top w:val="single" w:sz="12" w:space="0" w:color="auto"/>
              <w:left w:val="single" w:sz="6" w:space="0" w:color="auto"/>
              <w:bottom w:val="single" w:sz="6" w:space="0" w:color="auto"/>
              <w:right w:val="single" w:sz="6" w:space="0" w:color="auto"/>
            </w:tcBorders>
            <w:shd w:val="clear" w:color="auto" w:fill="000000"/>
            <w:vAlign w:val="center"/>
            <w:hideMark/>
          </w:tcPr>
          <w:p w:rsidR="00C9232D" w:rsidRPr="00C9232D" w:rsidRDefault="00C9232D" w:rsidP="00C9232D">
            <w:pPr>
              <w:overflowPunct w:val="0"/>
              <w:autoSpaceDE w:val="0"/>
              <w:autoSpaceDN w:val="0"/>
              <w:adjustRightInd w:val="0"/>
              <w:textAlignment w:val="baseline"/>
              <w:rPr>
                <w:rFonts w:ascii="Calibri" w:hAnsi="Calibri"/>
                <w:color w:val="auto"/>
                <w:sz w:val="18"/>
                <w:szCs w:val="18"/>
                <w:lang w:val="en-US"/>
              </w:rPr>
            </w:pPr>
            <w:r w:rsidRPr="00C9232D">
              <w:rPr>
                <w:rFonts w:ascii="Calibri" w:hAnsi="Calibri"/>
                <w:color w:val="auto"/>
                <w:sz w:val="18"/>
                <w:szCs w:val="18"/>
                <w:lang w:val="en-US"/>
              </w:rPr>
              <w:t>Changes</w:t>
            </w:r>
          </w:p>
        </w:tc>
        <w:tc>
          <w:tcPr>
            <w:tcW w:w="590" w:type="dxa"/>
            <w:tcBorders>
              <w:top w:val="single" w:sz="12" w:space="0" w:color="auto"/>
              <w:left w:val="single" w:sz="6" w:space="0" w:color="auto"/>
              <w:bottom w:val="single" w:sz="6" w:space="0" w:color="auto"/>
              <w:right w:val="single" w:sz="12" w:space="0" w:color="auto"/>
            </w:tcBorders>
            <w:shd w:val="clear" w:color="auto" w:fill="000000"/>
            <w:vAlign w:val="center"/>
            <w:hideMark/>
          </w:tcPr>
          <w:p w:rsidR="00C9232D" w:rsidRPr="00C9232D" w:rsidRDefault="00C9232D" w:rsidP="00C9232D">
            <w:pPr>
              <w:overflowPunct w:val="0"/>
              <w:autoSpaceDE w:val="0"/>
              <w:autoSpaceDN w:val="0"/>
              <w:adjustRightInd w:val="0"/>
              <w:textAlignment w:val="baseline"/>
              <w:rPr>
                <w:rFonts w:ascii="Calibri" w:hAnsi="Calibri"/>
                <w:color w:val="auto"/>
                <w:sz w:val="18"/>
                <w:szCs w:val="18"/>
                <w:lang w:val="en-US"/>
              </w:rPr>
            </w:pPr>
            <w:proofErr w:type="spellStart"/>
            <w:r w:rsidRPr="00C9232D">
              <w:rPr>
                <w:rFonts w:ascii="Calibri" w:hAnsi="Calibri"/>
                <w:color w:val="auto"/>
                <w:sz w:val="18"/>
                <w:szCs w:val="18"/>
                <w:lang w:val="en-US"/>
              </w:rPr>
              <w:t>Init</w:t>
            </w:r>
            <w:proofErr w:type="spellEnd"/>
          </w:p>
        </w:tc>
      </w:tr>
      <w:tr w:rsidR="00C9232D" w:rsidRPr="00C9232D" w:rsidTr="00D16066">
        <w:trPr>
          <w:trHeight w:val="288"/>
        </w:trPr>
        <w:tc>
          <w:tcPr>
            <w:tcW w:w="1080" w:type="dxa"/>
            <w:tcBorders>
              <w:top w:val="single" w:sz="6" w:space="0" w:color="auto"/>
              <w:left w:val="single" w:sz="12" w:space="0" w:color="auto"/>
              <w:bottom w:val="single" w:sz="12" w:space="0" w:color="auto"/>
              <w:right w:val="single" w:sz="6" w:space="0" w:color="auto"/>
            </w:tcBorders>
            <w:shd w:val="clear" w:color="auto" w:fill="FFFFFF"/>
            <w:vAlign w:val="center"/>
            <w:hideMark/>
          </w:tcPr>
          <w:p w:rsidR="00C9232D" w:rsidRPr="00C9232D" w:rsidRDefault="00C9232D" w:rsidP="00C9232D">
            <w:pPr>
              <w:overflowPunct w:val="0"/>
              <w:autoSpaceDE w:val="0"/>
              <w:autoSpaceDN w:val="0"/>
              <w:adjustRightInd w:val="0"/>
              <w:textAlignment w:val="baseline"/>
              <w:rPr>
                <w:rFonts w:ascii="Calibri" w:hAnsi="Calibri"/>
                <w:color w:val="auto"/>
                <w:sz w:val="18"/>
                <w:szCs w:val="18"/>
                <w:lang w:val="en-US"/>
              </w:rPr>
            </w:pPr>
            <w:r w:rsidRPr="00C9232D">
              <w:rPr>
                <w:rFonts w:ascii="Calibri" w:hAnsi="Calibri"/>
                <w:color w:val="auto"/>
                <w:sz w:val="18"/>
                <w:szCs w:val="18"/>
                <w:lang w:val="en-US"/>
              </w:rPr>
              <w:t>1.0</w:t>
            </w:r>
          </w:p>
        </w:tc>
        <w:tc>
          <w:tcPr>
            <w:tcW w:w="1890" w:type="dxa"/>
            <w:tcBorders>
              <w:top w:val="single" w:sz="6" w:space="0" w:color="auto"/>
              <w:left w:val="single" w:sz="6" w:space="0" w:color="auto"/>
              <w:bottom w:val="single" w:sz="12" w:space="0" w:color="auto"/>
              <w:right w:val="single" w:sz="6" w:space="0" w:color="auto"/>
            </w:tcBorders>
            <w:shd w:val="clear" w:color="auto" w:fill="FFFFFF"/>
            <w:vAlign w:val="center"/>
            <w:hideMark/>
          </w:tcPr>
          <w:p w:rsidR="00C9232D" w:rsidRPr="00C9232D" w:rsidRDefault="00A6495B" w:rsidP="00C9232D">
            <w:pPr>
              <w:overflowPunct w:val="0"/>
              <w:autoSpaceDE w:val="0"/>
              <w:autoSpaceDN w:val="0"/>
              <w:adjustRightInd w:val="0"/>
              <w:textAlignment w:val="baseline"/>
              <w:rPr>
                <w:rFonts w:ascii="Calibri" w:hAnsi="Calibri"/>
                <w:color w:val="auto"/>
                <w:sz w:val="18"/>
                <w:szCs w:val="18"/>
                <w:lang w:val="en-US"/>
              </w:rPr>
            </w:pPr>
            <w:r>
              <w:rPr>
                <w:rFonts w:ascii="Calibri" w:hAnsi="Calibri"/>
                <w:color w:val="auto"/>
                <w:sz w:val="18"/>
                <w:szCs w:val="18"/>
                <w:lang w:val="en-US"/>
              </w:rPr>
              <w:t>March 31, 2016</w:t>
            </w:r>
          </w:p>
        </w:tc>
        <w:tc>
          <w:tcPr>
            <w:tcW w:w="4468" w:type="dxa"/>
            <w:tcBorders>
              <w:top w:val="single" w:sz="6" w:space="0" w:color="auto"/>
              <w:left w:val="single" w:sz="6" w:space="0" w:color="auto"/>
              <w:bottom w:val="single" w:sz="12" w:space="0" w:color="auto"/>
              <w:right w:val="single" w:sz="6" w:space="0" w:color="auto"/>
            </w:tcBorders>
            <w:vAlign w:val="center"/>
            <w:hideMark/>
          </w:tcPr>
          <w:p w:rsidR="00C9232D" w:rsidRPr="00C9232D" w:rsidRDefault="00C9232D" w:rsidP="00C9232D">
            <w:pPr>
              <w:overflowPunct w:val="0"/>
              <w:autoSpaceDE w:val="0"/>
              <w:autoSpaceDN w:val="0"/>
              <w:adjustRightInd w:val="0"/>
              <w:textAlignment w:val="baseline"/>
              <w:rPr>
                <w:rFonts w:ascii="Calibri" w:hAnsi="Calibri"/>
                <w:color w:val="auto"/>
                <w:sz w:val="18"/>
                <w:szCs w:val="18"/>
                <w:lang w:val="en-US"/>
              </w:rPr>
            </w:pPr>
            <w:r w:rsidRPr="00C9232D">
              <w:rPr>
                <w:rFonts w:ascii="Calibri" w:hAnsi="Calibri"/>
                <w:color w:val="auto"/>
                <w:sz w:val="18"/>
                <w:szCs w:val="18"/>
                <w:lang w:val="en-US"/>
              </w:rPr>
              <w:t>Document Build and Initial Release</w:t>
            </w:r>
          </w:p>
        </w:tc>
        <w:tc>
          <w:tcPr>
            <w:tcW w:w="590" w:type="dxa"/>
            <w:tcBorders>
              <w:top w:val="single" w:sz="6" w:space="0" w:color="auto"/>
              <w:left w:val="single" w:sz="6" w:space="0" w:color="auto"/>
              <w:bottom w:val="single" w:sz="12" w:space="0" w:color="auto"/>
              <w:right w:val="single" w:sz="12" w:space="0" w:color="auto"/>
            </w:tcBorders>
            <w:vAlign w:val="center"/>
            <w:hideMark/>
          </w:tcPr>
          <w:p w:rsidR="00C9232D" w:rsidRPr="00C9232D" w:rsidRDefault="00A6495B" w:rsidP="00C9232D">
            <w:pPr>
              <w:overflowPunct w:val="0"/>
              <w:autoSpaceDE w:val="0"/>
              <w:autoSpaceDN w:val="0"/>
              <w:adjustRightInd w:val="0"/>
              <w:textAlignment w:val="baseline"/>
              <w:rPr>
                <w:rFonts w:ascii="Calibri" w:hAnsi="Calibri"/>
                <w:color w:val="auto"/>
                <w:sz w:val="18"/>
                <w:szCs w:val="18"/>
                <w:lang w:val="en-US"/>
              </w:rPr>
            </w:pPr>
            <w:r>
              <w:rPr>
                <w:rFonts w:ascii="Calibri" w:hAnsi="Calibri"/>
                <w:color w:val="auto"/>
                <w:sz w:val="18"/>
                <w:szCs w:val="18"/>
                <w:lang w:val="en-US"/>
              </w:rPr>
              <w:t>TC</w:t>
            </w:r>
          </w:p>
        </w:tc>
      </w:tr>
    </w:tbl>
    <w:p w:rsidR="00C9232D" w:rsidRPr="00C9232D" w:rsidRDefault="00C9232D" w:rsidP="00C9232D">
      <w:pPr>
        <w:overflowPunct w:val="0"/>
        <w:autoSpaceDE w:val="0"/>
        <w:autoSpaceDN w:val="0"/>
        <w:adjustRightInd w:val="0"/>
        <w:textAlignment w:val="baseline"/>
        <w:rPr>
          <w:rFonts w:ascii="Calibri" w:hAnsi="Calibri"/>
          <w:b/>
          <w:bCs/>
          <w:color w:val="auto"/>
          <w:sz w:val="18"/>
          <w:szCs w:val="18"/>
          <w:lang w:val="en-US"/>
        </w:rPr>
      </w:pPr>
      <w:bookmarkStart w:id="3" w:name="_Toc355785691"/>
      <w:bookmarkStart w:id="4" w:name="_Toc338159801"/>
      <w:r w:rsidRPr="00C9232D">
        <w:rPr>
          <w:rFonts w:ascii="Calibri" w:hAnsi="Calibri"/>
          <w:b/>
          <w:bCs/>
          <w:color w:val="auto"/>
          <w:sz w:val="18"/>
          <w:szCs w:val="18"/>
          <w:lang w:val="en-US"/>
        </w:rPr>
        <w:t>Location</w:t>
      </w:r>
      <w:bookmarkEnd w:id="3"/>
      <w:bookmarkEnd w:id="4"/>
    </w:p>
    <w:p w:rsidR="00C9232D" w:rsidRPr="00C9232D" w:rsidRDefault="00C9232D" w:rsidP="00C9232D">
      <w:pPr>
        <w:overflowPunct w:val="0"/>
        <w:autoSpaceDE w:val="0"/>
        <w:autoSpaceDN w:val="0"/>
        <w:adjustRightInd w:val="0"/>
        <w:textAlignment w:val="baseline"/>
        <w:rPr>
          <w:rFonts w:ascii="Calibri" w:hAnsi="Calibri"/>
          <w:color w:val="auto"/>
          <w:sz w:val="18"/>
          <w:szCs w:val="18"/>
          <w:lang w:val="en-US"/>
        </w:rPr>
      </w:pPr>
      <w:r w:rsidRPr="00C9232D">
        <w:rPr>
          <w:rFonts w:ascii="Calibri" w:hAnsi="Calibri"/>
          <w:color w:val="auto"/>
          <w:sz w:val="18"/>
          <w:szCs w:val="18"/>
          <w:lang w:val="en-US"/>
        </w:rPr>
        <w:t>This document can be found in the location:</w:t>
      </w:r>
    </w:p>
    <w:tbl>
      <w:tblPr>
        <w:tblW w:w="0" w:type="auto"/>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00"/>
        <w:gridCol w:w="6228"/>
      </w:tblGrid>
      <w:tr w:rsidR="00C9232D" w:rsidRPr="00C9232D" w:rsidTr="00D16066">
        <w:trPr>
          <w:trHeight w:val="288"/>
        </w:trPr>
        <w:tc>
          <w:tcPr>
            <w:tcW w:w="1800" w:type="dxa"/>
            <w:tcBorders>
              <w:top w:val="single" w:sz="12" w:space="0" w:color="auto"/>
              <w:left w:val="single" w:sz="12" w:space="0" w:color="auto"/>
              <w:bottom w:val="single" w:sz="6" w:space="0" w:color="auto"/>
              <w:right w:val="single" w:sz="6" w:space="0" w:color="auto"/>
            </w:tcBorders>
            <w:shd w:val="clear" w:color="auto" w:fill="000000"/>
            <w:vAlign w:val="center"/>
            <w:hideMark/>
          </w:tcPr>
          <w:p w:rsidR="00C9232D" w:rsidRPr="00C9232D" w:rsidRDefault="00C9232D" w:rsidP="00C9232D">
            <w:pPr>
              <w:overflowPunct w:val="0"/>
              <w:autoSpaceDE w:val="0"/>
              <w:autoSpaceDN w:val="0"/>
              <w:adjustRightInd w:val="0"/>
              <w:textAlignment w:val="baseline"/>
              <w:rPr>
                <w:rFonts w:ascii="Calibri" w:hAnsi="Calibri"/>
                <w:color w:val="auto"/>
                <w:sz w:val="18"/>
                <w:szCs w:val="18"/>
                <w:lang w:val="en-US"/>
              </w:rPr>
            </w:pPr>
            <w:r w:rsidRPr="00C9232D">
              <w:rPr>
                <w:rFonts w:ascii="Calibri" w:hAnsi="Calibri"/>
                <w:color w:val="auto"/>
                <w:sz w:val="18"/>
                <w:szCs w:val="18"/>
                <w:lang w:val="en-US"/>
              </w:rPr>
              <w:lastRenderedPageBreak/>
              <w:t>Type</w:t>
            </w:r>
          </w:p>
        </w:tc>
        <w:tc>
          <w:tcPr>
            <w:tcW w:w="6228" w:type="dxa"/>
            <w:tcBorders>
              <w:top w:val="single" w:sz="12" w:space="0" w:color="auto"/>
              <w:left w:val="single" w:sz="6" w:space="0" w:color="auto"/>
              <w:bottom w:val="single" w:sz="6" w:space="0" w:color="auto"/>
              <w:right w:val="single" w:sz="12" w:space="0" w:color="auto"/>
            </w:tcBorders>
            <w:shd w:val="clear" w:color="auto" w:fill="000000"/>
            <w:vAlign w:val="center"/>
            <w:hideMark/>
          </w:tcPr>
          <w:p w:rsidR="00C9232D" w:rsidRPr="00C9232D" w:rsidRDefault="00C9232D" w:rsidP="00C9232D">
            <w:pPr>
              <w:overflowPunct w:val="0"/>
              <w:autoSpaceDE w:val="0"/>
              <w:autoSpaceDN w:val="0"/>
              <w:adjustRightInd w:val="0"/>
              <w:textAlignment w:val="baseline"/>
              <w:rPr>
                <w:rFonts w:ascii="Calibri" w:hAnsi="Calibri"/>
                <w:color w:val="auto"/>
                <w:sz w:val="18"/>
                <w:szCs w:val="18"/>
                <w:lang w:val="en-US"/>
              </w:rPr>
            </w:pPr>
            <w:r w:rsidRPr="00C9232D">
              <w:rPr>
                <w:rFonts w:ascii="Calibri" w:hAnsi="Calibri"/>
                <w:color w:val="auto"/>
                <w:sz w:val="18"/>
                <w:szCs w:val="18"/>
                <w:lang w:val="en-US"/>
              </w:rPr>
              <w:t>Location</w:t>
            </w:r>
          </w:p>
        </w:tc>
      </w:tr>
      <w:tr w:rsidR="00C9232D" w:rsidRPr="00C9232D" w:rsidTr="00D16066">
        <w:trPr>
          <w:trHeight w:val="576"/>
        </w:trPr>
        <w:tc>
          <w:tcPr>
            <w:tcW w:w="1800" w:type="dxa"/>
            <w:tcBorders>
              <w:top w:val="single" w:sz="6" w:space="0" w:color="auto"/>
              <w:left w:val="single" w:sz="12" w:space="0" w:color="auto"/>
              <w:bottom w:val="single" w:sz="6" w:space="0" w:color="auto"/>
              <w:right w:val="single" w:sz="6" w:space="0" w:color="auto"/>
            </w:tcBorders>
            <w:vAlign w:val="center"/>
            <w:hideMark/>
          </w:tcPr>
          <w:p w:rsidR="00C9232D" w:rsidRPr="00C9232D" w:rsidRDefault="00C9232D" w:rsidP="00C9232D">
            <w:pPr>
              <w:overflowPunct w:val="0"/>
              <w:autoSpaceDE w:val="0"/>
              <w:autoSpaceDN w:val="0"/>
              <w:adjustRightInd w:val="0"/>
              <w:textAlignment w:val="baseline"/>
              <w:rPr>
                <w:rFonts w:ascii="Calibri" w:hAnsi="Calibri"/>
                <w:color w:val="auto"/>
                <w:sz w:val="18"/>
                <w:szCs w:val="18"/>
                <w:lang w:val="en-US"/>
              </w:rPr>
            </w:pPr>
            <w:r w:rsidRPr="00C9232D">
              <w:rPr>
                <w:rFonts w:ascii="Calibri" w:hAnsi="Calibri"/>
                <w:color w:val="auto"/>
                <w:sz w:val="18"/>
                <w:szCs w:val="18"/>
                <w:lang w:val="en-US"/>
              </w:rPr>
              <w:t>Word (*.doc)</w:t>
            </w:r>
          </w:p>
        </w:tc>
        <w:tc>
          <w:tcPr>
            <w:tcW w:w="6228" w:type="dxa"/>
            <w:tcBorders>
              <w:top w:val="single" w:sz="6" w:space="0" w:color="auto"/>
              <w:left w:val="single" w:sz="6" w:space="0" w:color="auto"/>
              <w:bottom w:val="single" w:sz="6" w:space="0" w:color="auto"/>
              <w:right w:val="single" w:sz="12" w:space="0" w:color="auto"/>
            </w:tcBorders>
            <w:vAlign w:val="center"/>
            <w:hideMark/>
          </w:tcPr>
          <w:p w:rsidR="00C9232D" w:rsidRPr="00C9232D" w:rsidRDefault="00DD313E" w:rsidP="00DD313E">
            <w:pPr>
              <w:overflowPunct w:val="0"/>
              <w:autoSpaceDE w:val="0"/>
              <w:autoSpaceDN w:val="0"/>
              <w:adjustRightInd w:val="0"/>
              <w:textAlignment w:val="baseline"/>
              <w:rPr>
                <w:rFonts w:ascii="Calibri" w:hAnsi="Calibri"/>
                <w:color w:val="auto"/>
                <w:sz w:val="18"/>
                <w:szCs w:val="18"/>
                <w:lang w:val="en-US"/>
              </w:rPr>
            </w:pPr>
            <w:r>
              <w:rPr>
                <w:rFonts w:ascii="Calibri" w:hAnsi="Calibri"/>
                <w:sz w:val="18"/>
                <w:szCs w:val="18"/>
              </w:rPr>
              <w:t>Shared Files</w:t>
            </w:r>
            <w:r w:rsidR="00F322A2">
              <w:rPr>
                <w:rFonts w:ascii="Calibri" w:hAnsi="Calibri"/>
                <w:sz w:val="18"/>
                <w:szCs w:val="18"/>
              </w:rPr>
              <w:t xml:space="preserve"> </w:t>
            </w:r>
            <w:r>
              <w:rPr>
                <w:rFonts w:ascii="Calibri" w:hAnsi="Calibri"/>
                <w:sz w:val="18"/>
                <w:szCs w:val="18"/>
              </w:rPr>
              <w:t>S</w:t>
            </w:r>
            <w:r w:rsidR="00F322A2">
              <w:rPr>
                <w:rFonts w:ascii="Calibri" w:hAnsi="Calibri"/>
                <w:sz w:val="18"/>
                <w:szCs w:val="18"/>
              </w:rPr>
              <w:t>:\Policies &amp; Procedures\</w:t>
            </w:r>
            <w:r w:rsidR="00A6495B">
              <w:rPr>
                <w:rFonts w:ascii="Calibri" w:hAnsi="Calibri"/>
                <w:color w:val="auto"/>
                <w:sz w:val="18"/>
                <w:szCs w:val="18"/>
              </w:rPr>
              <w:t>Inclusion</w:t>
            </w:r>
            <w:r w:rsidR="00D044DE">
              <w:rPr>
                <w:rFonts w:ascii="Calibri" w:hAnsi="Calibri"/>
                <w:color w:val="auto"/>
                <w:sz w:val="18"/>
                <w:szCs w:val="18"/>
              </w:rPr>
              <w:t xml:space="preserve"> Policy</w:t>
            </w:r>
            <w:r w:rsidR="00A6495B">
              <w:rPr>
                <w:rFonts w:ascii="Calibri" w:hAnsi="Calibri"/>
                <w:color w:val="auto"/>
                <w:sz w:val="18"/>
                <w:szCs w:val="18"/>
              </w:rPr>
              <w:t xml:space="preserve"> V1.0(March2016</w:t>
            </w:r>
            <w:r w:rsidR="00057807">
              <w:rPr>
                <w:rFonts w:ascii="Calibri" w:hAnsi="Calibri"/>
                <w:color w:val="auto"/>
                <w:sz w:val="18"/>
                <w:szCs w:val="18"/>
              </w:rPr>
              <w:t>)</w:t>
            </w:r>
            <w:r w:rsidR="00801E25" w:rsidRPr="00801E25">
              <w:rPr>
                <w:rFonts w:ascii="Calibri" w:hAnsi="Calibri"/>
                <w:color w:val="auto"/>
                <w:sz w:val="18"/>
                <w:szCs w:val="18"/>
              </w:rPr>
              <w:t>.docx</w:t>
            </w:r>
            <w:r w:rsidR="00801E25" w:rsidRPr="00801E25">
              <w:rPr>
                <w:rFonts w:ascii="Calibri" w:hAnsi="Calibri"/>
                <w:color w:val="auto"/>
                <w:sz w:val="18"/>
                <w:szCs w:val="18"/>
                <w:lang w:val="en-US"/>
              </w:rPr>
              <w:t xml:space="preserve"> </w:t>
            </w:r>
          </w:p>
        </w:tc>
      </w:tr>
    </w:tbl>
    <w:p w:rsidR="00C9232D" w:rsidRPr="00C9232D" w:rsidRDefault="00C9232D" w:rsidP="00C9232D">
      <w:pPr>
        <w:overflowPunct w:val="0"/>
        <w:autoSpaceDE w:val="0"/>
        <w:autoSpaceDN w:val="0"/>
        <w:adjustRightInd w:val="0"/>
        <w:textAlignment w:val="baseline"/>
        <w:rPr>
          <w:rFonts w:ascii="Calibri" w:hAnsi="Calibri"/>
          <w:color w:val="auto"/>
          <w:szCs w:val="20"/>
          <w:lang w:val="en-US"/>
        </w:rPr>
      </w:pPr>
    </w:p>
    <w:p w:rsidR="005B5D0C" w:rsidRDefault="005B5D0C" w:rsidP="002421AE">
      <w:pPr>
        <w:spacing w:after="80" w:line="264" w:lineRule="auto"/>
        <w:rPr>
          <w:rFonts w:ascii="Cambria" w:eastAsia="Calibri" w:hAnsi="Cambria" w:cs="LucidaBright"/>
          <w:color w:val="auto"/>
          <w:sz w:val="24"/>
          <w:szCs w:val="24"/>
          <w:lang w:eastAsia="en-CA"/>
        </w:rPr>
      </w:pPr>
      <w:bookmarkStart w:id="5" w:name="_GoBack"/>
      <w:bookmarkEnd w:id="5"/>
    </w:p>
    <w:p w:rsidR="003A55C2" w:rsidRDefault="003A55C2" w:rsidP="003A55C2">
      <w:pPr>
        <w:spacing w:after="80" w:line="264" w:lineRule="auto"/>
        <w:rPr>
          <w:rFonts w:ascii="Cambria" w:eastAsia="Calibri" w:hAnsi="Cambria" w:cs="LucidaBright"/>
          <w:color w:val="auto"/>
          <w:sz w:val="24"/>
          <w:szCs w:val="24"/>
          <w:lang w:eastAsia="en-CA"/>
        </w:rPr>
      </w:pPr>
    </w:p>
    <w:p w:rsidR="00F45C0F" w:rsidRDefault="00F45C0F" w:rsidP="002421AE">
      <w:pPr>
        <w:spacing w:after="80" w:line="264" w:lineRule="auto"/>
        <w:rPr>
          <w:rFonts w:ascii="Cambria" w:eastAsia="Calibri" w:hAnsi="Cambria"/>
          <w:b/>
          <w:color w:val="auto"/>
          <w:sz w:val="28"/>
          <w:szCs w:val="28"/>
          <w:lang w:val="en-US"/>
        </w:rPr>
      </w:pPr>
    </w:p>
    <w:p w:rsidR="00D82CEA" w:rsidRDefault="00D82CEA" w:rsidP="008F6D08">
      <w:pPr>
        <w:spacing w:after="80" w:line="264" w:lineRule="auto"/>
        <w:rPr>
          <w:rFonts w:ascii="Cambria" w:eastAsia="Calibri" w:hAnsi="Cambria"/>
          <w:color w:val="auto"/>
          <w:sz w:val="24"/>
        </w:rPr>
      </w:pPr>
    </w:p>
    <w:p w:rsidR="00D82CEA" w:rsidRDefault="00D82CEA" w:rsidP="00D82CEA">
      <w:pPr>
        <w:spacing w:after="80" w:line="264" w:lineRule="auto"/>
        <w:rPr>
          <w:rFonts w:ascii="Cambria" w:eastAsia="Calibri" w:hAnsi="Cambria"/>
          <w:color w:val="auto"/>
          <w:sz w:val="24"/>
        </w:rPr>
      </w:pPr>
    </w:p>
    <w:sectPr w:rsidR="00D82CEA" w:rsidSect="007B1724">
      <w:footerReference w:type="default" r:id="rId10"/>
      <w:pgSz w:w="12240" w:h="15840"/>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00" w:rsidRDefault="004B6A00" w:rsidP="007B1724">
      <w:r>
        <w:separator/>
      </w:r>
    </w:p>
  </w:endnote>
  <w:endnote w:type="continuationSeparator" w:id="0">
    <w:p w:rsidR="004B6A00" w:rsidRDefault="004B6A00" w:rsidP="007B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Br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Body)">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98" w:rsidRPr="00743955" w:rsidRDefault="00520742" w:rsidP="00F12A0E">
    <w:pPr>
      <w:pStyle w:val="Footer"/>
      <w:rPr>
        <w:rFonts w:ascii="Cambria" w:hAnsi="Cambria"/>
        <w:i/>
        <w:sz w:val="22"/>
      </w:rPr>
    </w:pPr>
    <w:r>
      <w:rPr>
        <w:rFonts w:ascii="Cambria" w:hAnsi="Cambria"/>
        <w:i/>
        <w:sz w:val="22"/>
      </w:rPr>
      <w:t>Drafte</w:t>
    </w:r>
    <w:r w:rsidR="00F12A0E">
      <w:rPr>
        <w:rFonts w:ascii="Cambria" w:hAnsi="Cambria"/>
        <w:i/>
        <w:sz w:val="22"/>
      </w:rPr>
      <w:t xml:space="preserve">d:  </w:t>
    </w:r>
    <w:r w:rsidR="00184EFC">
      <w:rPr>
        <w:rFonts w:ascii="Cambria" w:hAnsi="Cambria"/>
        <w:i/>
        <w:sz w:val="22"/>
      </w:rPr>
      <w:t>March 3</w:t>
    </w:r>
    <w:r w:rsidR="005F3CCB">
      <w:rPr>
        <w:rFonts w:ascii="Cambria" w:hAnsi="Cambria"/>
        <w:i/>
        <w:sz w:val="22"/>
      </w:rPr>
      <w:t>1, 2016</w:t>
    </w:r>
    <w:r w:rsidR="00F12A0E">
      <w:rPr>
        <w:rFonts w:ascii="Cambria" w:hAnsi="Cambria"/>
        <w:i/>
        <w:sz w:val="22"/>
      </w:rPr>
      <w:br/>
      <w:t xml:space="preserve">Approved:  </w:t>
    </w:r>
    <w:r w:rsidR="00027F46">
      <w:rPr>
        <w:rFonts w:ascii="Cambria" w:hAnsi="Cambria"/>
        <w:i/>
        <w:sz w:val="22"/>
      </w:rPr>
      <w:t>November 28</w:t>
    </w:r>
    <w:r w:rsidR="00027F46" w:rsidRPr="00027F46">
      <w:rPr>
        <w:rFonts w:ascii="Cambria" w:hAnsi="Cambria"/>
        <w:i/>
        <w:sz w:val="22"/>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00" w:rsidRDefault="004B6A00" w:rsidP="007B1724">
      <w:r>
        <w:separator/>
      </w:r>
    </w:p>
  </w:footnote>
  <w:footnote w:type="continuationSeparator" w:id="0">
    <w:p w:rsidR="004B6A00" w:rsidRDefault="004B6A00" w:rsidP="007B1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609"/>
    <w:multiLevelType w:val="hybridMultilevel"/>
    <w:tmpl w:val="79D415BE"/>
    <w:lvl w:ilvl="0" w:tplc="1009000F">
      <w:start w:val="1"/>
      <w:numFmt w:val="decimal"/>
      <w:lvlText w:val="%1."/>
      <w:lvlJc w:val="left"/>
      <w:pPr>
        <w:tabs>
          <w:tab w:val="num" w:pos="2880"/>
        </w:tabs>
        <w:ind w:left="2880" w:hanging="360"/>
      </w:pPr>
    </w:lvl>
    <w:lvl w:ilvl="1" w:tplc="10090019" w:tentative="1">
      <w:start w:val="1"/>
      <w:numFmt w:val="lowerLetter"/>
      <w:lvlText w:val="%2."/>
      <w:lvlJc w:val="left"/>
      <w:pPr>
        <w:tabs>
          <w:tab w:val="num" w:pos="3600"/>
        </w:tabs>
        <w:ind w:left="3600" w:hanging="360"/>
      </w:pPr>
    </w:lvl>
    <w:lvl w:ilvl="2" w:tplc="1009001B" w:tentative="1">
      <w:start w:val="1"/>
      <w:numFmt w:val="lowerRoman"/>
      <w:lvlText w:val="%3."/>
      <w:lvlJc w:val="right"/>
      <w:pPr>
        <w:tabs>
          <w:tab w:val="num" w:pos="4320"/>
        </w:tabs>
        <w:ind w:left="4320" w:hanging="180"/>
      </w:pPr>
    </w:lvl>
    <w:lvl w:ilvl="3" w:tplc="1009000F" w:tentative="1">
      <w:start w:val="1"/>
      <w:numFmt w:val="decimal"/>
      <w:lvlText w:val="%4."/>
      <w:lvlJc w:val="left"/>
      <w:pPr>
        <w:tabs>
          <w:tab w:val="num" w:pos="5040"/>
        </w:tabs>
        <w:ind w:left="5040" w:hanging="360"/>
      </w:pPr>
    </w:lvl>
    <w:lvl w:ilvl="4" w:tplc="10090019" w:tentative="1">
      <w:start w:val="1"/>
      <w:numFmt w:val="lowerLetter"/>
      <w:lvlText w:val="%5."/>
      <w:lvlJc w:val="left"/>
      <w:pPr>
        <w:tabs>
          <w:tab w:val="num" w:pos="5760"/>
        </w:tabs>
        <w:ind w:left="5760" w:hanging="360"/>
      </w:pPr>
    </w:lvl>
    <w:lvl w:ilvl="5" w:tplc="1009001B" w:tentative="1">
      <w:start w:val="1"/>
      <w:numFmt w:val="lowerRoman"/>
      <w:lvlText w:val="%6."/>
      <w:lvlJc w:val="right"/>
      <w:pPr>
        <w:tabs>
          <w:tab w:val="num" w:pos="6480"/>
        </w:tabs>
        <w:ind w:left="6480" w:hanging="180"/>
      </w:pPr>
    </w:lvl>
    <w:lvl w:ilvl="6" w:tplc="1009000F" w:tentative="1">
      <w:start w:val="1"/>
      <w:numFmt w:val="decimal"/>
      <w:lvlText w:val="%7."/>
      <w:lvlJc w:val="left"/>
      <w:pPr>
        <w:tabs>
          <w:tab w:val="num" w:pos="7200"/>
        </w:tabs>
        <w:ind w:left="7200" w:hanging="360"/>
      </w:pPr>
    </w:lvl>
    <w:lvl w:ilvl="7" w:tplc="10090019" w:tentative="1">
      <w:start w:val="1"/>
      <w:numFmt w:val="lowerLetter"/>
      <w:lvlText w:val="%8."/>
      <w:lvlJc w:val="left"/>
      <w:pPr>
        <w:tabs>
          <w:tab w:val="num" w:pos="7920"/>
        </w:tabs>
        <w:ind w:left="7920" w:hanging="360"/>
      </w:pPr>
    </w:lvl>
    <w:lvl w:ilvl="8" w:tplc="1009001B" w:tentative="1">
      <w:start w:val="1"/>
      <w:numFmt w:val="lowerRoman"/>
      <w:lvlText w:val="%9."/>
      <w:lvlJc w:val="right"/>
      <w:pPr>
        <w:tabs>
          <w:tab w:val="num" w:pos="8640"/>
        </w:tabs>
        <w:ind w:left="8640" w:hanging="180"/>
      </w:pPr>
    </w:lvl>
  </w:abstractNum>
  <w:abstractNum w:abstractNumId="1">
    <w:nsid w:val="05425290"/>
    <w:multiLevelType w:val="multilevel"/>
    <w:tmpl w:val="0EAAF72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2627B63"/>
    <w:multiLevelType w:val="multilevel"/>
    <w:tmpl w:val="45BE1F60"/>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308048A0"/>
    <w:multiLevelType w:val="hybridMultilevel"/>
    <w:tmpl w:val="1C30A2A4"/>
    <w:lvl w:ilvl="0" w:tplc="2F043808">
      <w:start w:val="4"/>
      <w:numFmt w:val="bullet"/>
      <w:lvlText w:val="-"/>
      <w:lvlJc w:val="left"/>
      <w:pPr>
        <w:ind w:left="720" w:hanging="360"/>
      </w:pPr>
      <w:rPr>
        <w:rFonts w:ascii="Cambria" w:eastAsia="Calibri" w:hAnsi="Cambria" w:cs="LucidaBr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40B2D8D"/>
    <w:multiLevelType w:val="multilevel"/>
    <w:tmpl w:val="7514F53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color w:val="auto"/>
      </w:rPr>
    </w:lvl>
    <w:lvl w:ilvl="2">
      <w:start w:val="1"/>
      <w:numFmt w:val="bullet"/>
      <w:lvlText w:val="−"/>
      <w:lvlJc w:val="left"/>
      <w:pPr>
        <w:tabs>
          <w:tab w:val="num" w:pos="1440"/>
        </w:tabs>
        <w:ind w:left="1440" w:hanging="360"/>
      </w:pPr>
      <w:rPr>
        <w:rFonts w:ascii="Calibri" w:hAnsi="Calibri" w:hint="default"/>
        <w:color w:val="0F243E"/>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DF"/>
    <w:rsid w:val="00000370"/>
    <w:rsid w:val="00000B64"/>
    <w:rsid w:val="000051E1"/>
    <w:rsid w:val="00014180"/>
    <w:rsid w:val="00016AA2"/>
    <w:rsid w:val="0002153C"/>
    <w:rsid w:val="00025B10"/>
    <w:rsid w:val="00027F46"/>
    <w:rsid w:val="000345C2"/>
    <w:rsid w:val="000465F5"/>
    <w:rsid w:val="00052398"/>
    <w:rsid w:val="00057807"/>
    <w:rsid w:val="00075EE1"/>
    <w:rsid w:val="000914B2"/>
    <w:rsid w:val="0009343E"/>
    <w:rsid w:val="000A0B16"/>
    <w:rsid w:val="000A1293"/>
    <w:rsid w:val="000A1796"/>
    <w:rsid w:val="000B02CB"/>
    <w:rsid w:val="000B2C7A"/>
    <w:rsid w:val="000C3E5A"/>
    <w:rsid w:val="000D30AB"/>
    <w:rsid w:val="000D480A"/>
    <w:rsid w:val="00102333"/>
    <w:rsid w:val="0010473B"/>
    <w:rsid w:val="00104896"/>
    <w:rsid w:val="0010613F"/>
    <w:rsid w:val="00106284"/>
    <w:rsid w:val="001177CA"/>
    <w:rsid w:val="001257EA"/>
    <w:rsid w:val="001339B1"/>
    <w:rsid w:val="00135C3E"/>
    <w:rsid w:val="00142A9C"/>
    <w:rsid w:val="00143D32"/>
    <w:rsid w:val="00147475"/>
    <w:rsid w:val="001543CC"/>
    <w:rsid w:val="00161FA9"/>
    <w:rsid w:val="00172A4E"/>
    <w:rsid w:val="0017664A"/>
    <w:rsid w:val="00184EFC"/>
    <w:rsid w:val="00185529"/>
    <w:rsid w:val="00186FC1"/>
    <w:rsid w:val="001912B4"/>
    <w:rsid w:val="001B6B9E"/>
    <w:rsid w:val="001C2F51"/>
    <w:rsid w:val="001C30B3"/>
    <w:rsid w:val="001D2959"/>
    <w:rsid w:val="001E5B32"/>
    <w:rsid w:val="001E6E31"/>
    <w:rsid w:val="001F39C5"/>
    <w:rsid w:val="001F6924"/>
    <w:rsid w:val="00205A53"/>
    <w:rsid w:val="00206784"/>
    <w:rsid w:val="002421AE"/>
    <w:rsid w:val="002647C1"/>
    <w:rsid w:val="00266DA2"/>
    <w:rsid w:val="00274DA9"/>
    <w:rsid w:val="00282CF8"/>
    <w:rsid w:val="00292165"/>
    <w:rsid w:val="002A6DE6"/>
    <w:rsid w:val="002B7BD1"/>
    <w:rsid w:val="002C31CE"/>
    <w:rsid w:val="002C437A"/>
    <w:rsid w:val="002D2918"/>
    <w:rsid w:val="002E142B"/>
    <w:rsid w:val="002F7C2E"/>
    <w:rsid w:val="00312EB0"/>
    <w:rsid w:val="003156D2"/>
    <w:rsid w:val="0032137F"/>
    <w:rsid w:val="00326361"/>
    <w:rsid w:val="00332D7E"/>
    <w:rsid w:val="00336602"/>
    <w:rsid w:val="0035462B"/>
    <w:rsid w:val="00365A04"/>
    <w:rsid w:val="003877ED"/>
    <w:rsid w:val="00393ABD"/>
    <w:rsid w:val="00397A6C"/>
    <w:rsid w:val="003A0439"/>
    <w:rsid w:val="003A4A28"/>
    <w:rsid w:val="003A55C2"/>
    <w:rsid w:val="003A652A"/>
    <w:rsid w:val="003A6B1A"/>
    <w:rsid w:val="003C0690"/>
    <w:rsid w:val="003D1775"/>
    <w:rsid w:val="003F15E5"/>
    <w:rsid w:val="003F5F05"/>
    <w:rsid w:val="00401CDC"/>
    <w:rsid w:val="004113CB"/>
    <w:rsid w:val="004132E2"/>
    <w:rsid w:val="004136C5"/>
    <w:rsid w:val="00421574"/>
    <w:rsid w:val="004216FF"/>
    <w:rsid w:val="00427766"/>
    <w:rsid w:val="004340FC"/>
    <w:rsid w:val="0044004D"/>
    <w:rsid w:val="00444692"/>
    <w:rsid w:val="004516FC"/>
    <w:rsid w:val="004555C4"/>
    <w:rsid w:val="00464169"/>
    <w:rsid w:val="00473DD7"/>
    <w:rsid w:val="0047472E"/>
    <w:rsid w:val="0047533C"/>
    <w:rsid w:val="004835DE"/>
    <w:rsid w:val="00490E75"/>
    <w:rsid w:val="00494DCB"/>
    <w:rsid w:val="004A0552"/>
    <w:rsid w:val="004A5543"/>
    <w:rsid w:val="004B4250"/>
    <w:rsid w:val="004B5593"/>
    <w:rsid w:val="004B6A00"/>
    <w:rsid w:val="004C2624"/>
    <w:rsid w:val="004C4E4B"/>
    <w:rsid w:val="004D4B22"/>
    <w:rsid w:val="004E0494"/>
    <w:rsid w:val="004E53F0"/>
    <w:rsid w:val="004F5B31"/>
    <w:rsid w:val="0051692D"/>
    <w:rsid w:val="00520742"/>
    <w:rsid w:val="00533217"/>
    <w:rsid w:val="00561310"/>
    <w:rsid w:val="005659BA"/>
    <w:rsid w:val="00570740"/>
    <w:rsid w:val="005807B1"/>
    <w:rsid w:val="00580966"/>
    <w:rsid w:val="0059428F"/>
    <w:rsid w:val="005A2A3D"/>
    <w:rsid w:val="005B45DC"/>
    <w:rsid w:val="005B5D0C"/>
    <w:rsid w:val="005C13B7"/>
    <w:rsid w:val="005C7AEC"/>
    <w:rsid w:val="005D0DF9"/>
    <w:rsid w:val="005D7675"/>
    <w:rsid w:val="005F1EBF"/>
    <w:rsid w:val="005F2072"/>
    <w:rsid w:val="005F3CCB"/>
    <w:rsid w:val="005F53DC"/>
    <w:rsid w:val="005F7598"/>
    <w:rsid w:val="006032CF"/>
    <w:rsid w:val="00616496"/>
    <w:rsid w:val="00627D5B"/>
    <w:rsid w:val="00627FF5"/>
    <w:rsid w:val="0063361E"/>
    <w:rsid w:val="00646583"/>
    <w:rsid w:val="0065236A"/>
    <w:rsid w:val="0065342D"/>
    <w:rsid w:val="00654436"/>
    <w:rsid w:val="00655485"/>
    <w:rsid w:val="00655759"/>
    <w:rsid w:val="00670895"/>
    <w:rsid w:val="00682FD3"/>
    <w:rsid w:val="00683072"/>
    <w:rsid w:val="00690A7C"/>
    <w:rsid w:val="00692773"/>
    <w:rsid w:val="006B342B"/>
    <w:rsid w:val="006B67F0"/>
    <w:rsid w:val="006F2206"/>
    <w:rsid w:val="006F27E0"/>
    <w:rsid w:val="006F373F"/>
    <w:rsid w:val="00712DE4"/>
    <w:rsid w:val="00731D67"/>
    <w:rsid w:val="00735AB5"/>
    <w:rsid w:val="007377C3"/>
    <w:rsid w:val="00741898"/>
    <w:rsid w:val="00743955"/>
    <w:rsid w:val="0075605A"/>
    <w:rsid w:val="0076544E"/>
    <w:rsid w:val="00767D34"/>
    <w:rsid w:val="00784E8D"/>
    <w:rsid w:val="00793006"/>
    <w:rsid w:val="0079749F"/>
    <w:rsid w:val="007A50CC"/>
    <w:rsid w:val="007A553B"/>
    <w:rsid w:val="007B012D"/>
    <w:rsid w:val="007B1724"/>
    <w:rsid w:val="007C6CFA"/>
    <w:rsid w:val="007D3F35"/>
    <w:rsid w:val="007D624C"/>
    <w:rsid w:val="007E1388"/>
    <w:rsid w:val="007E21C1"/>
    <w:rsid w:val="007E6BAD"/>
    <w:rsid w:val="007F4526"/>
    <w:rsid w:val="00801E25"/>
    <w:rsid w:val="0082005B"/>
    <w:rsid w:val="008310BE"/>
    <w:rsid w:val="008312BF"/>
    <w:rsid w:val="00851077"/>
    <w:rsid w:val="008553D1"/>
    <w:rsid w:val="0087211E"/>
    <w:rsid w:val="008734B7"/>
    <w:rsid w:val="008A0E84"/>
    <w:rsid w:val="008A0F37"/>
    <w:rsid w:val="008A1394"/>
    <w:rsid w:val="008A5EB3"/>
    <w:rsid w:val="008A7A6D"/>
    <w:rsid w:val="008B156B"/>
    <w:rsid w:val="008B1D8E"/>
    <w:rsid w:val="008B413E"/>
    <w:rsid w:val="008C2CCE"/>
    <w:rsid w:val="008C6336"/>
    <w:rsid w:val="008D0268"/>
    <w:rsid w:val="008D434B"/>
    <w:rsid w:val="008E1501"/>
    <w:rsid w:val="008E3BA4"/>
    <w:rsid w:val="008F6D08"/>
    <w:rsid w:val="008F7BE8"/>
    <w:rsid w:val="009018A0"/>
    <w:rsid w:val="00921AD1"/>
    <w:rsid w:val="00947557"/>
    <w:rsid w:val="00972B84"/>
    <w:rsid w:val="0099052E"/>
    <w:rsid w:val="00990F69"/>
    <w:rsid w:val="0099573A"/>
    <w:rsid w:val="009A5842"/>
    <w:rsid w:val="009B389B"/>
    <w:rsid w:val="009D12C3"/>
    <w:rsid w:val="009D328D"/>
    <w:rsid w:val="009E6F74"/>
    <w:rsid w:val="009F05E7"/>
    <w:rsid w:val="009F2A1D"/>
    <w:rsid w:val="00A01531"/>
    <w:rsid w:val="00A16123"/>
    <w:rsid w:val="00A17710"/>
    <w:rsid w:val="00A23B43"/>
    <w:rsid w:val="00A31811"/>
    <w:rsid w:val="00A374B6"/>
    <w:rsid w:val="00A513D5"/>
    <w:rsid w:val="00A64798"/>
    <w:rsid w:val="00A6495B"/>
    <w:rsid w:val="00A66160"/>
    <w:rsid w:val="00A7078C"/>
    <w:rsid w:val="00A7327D"/>
    <w:rsid w:val="00A87CF2"/>
    <w:rsid w:val="00A91AD8"/>
    <w:rsid w:val="00A9205D"/>
    <w:rsid w:val="00AB120F"/>
    <w:rsid w:val="00AC164C"/>
    <w:rsid w:val="00AC4E55"/>
    <w:rsid w:val="00AC51C3"/>
    <w:rsid w:val="00AC7F90"/>
    <w:rsid w:val="00AE4A1F"/>
    <w:rsid w:val="00AE5B20"/>
    <w:rsid w:val="00AE77FB"/>
    <w:rsid w:val="00AF493E"/>
    <w:rsid w:val="00AF5B4E"/>
    <w:rsid w:val="00B00ADF"/>
    <w:rsid w:val="00B0592A"/>
    <w:rsid w:val="00B13625"/>
    <w:rsid w:val="00B15B9B"/>
    <w:rsid w:val="00B21A90"/>
    <w:rsid w:val="00B30EF4"/>
    <w:rsid w:val="00B4183D"/>
    <w:rsid w:val="00B44CCD"/>
    <w:rsid w:val="00B46E36"/>
    <w:rsid w:val="00B47B18"/>
    <w:rsid w:val="00B50915"/>
    <w:rsid w:val="00B52DA8"/>
    <w:rsid w:val="00B54999"/>
    <w:rsid w:val="00B555DB"/>
    <w:rsid w:val="00B6126E"/>
    <w:rsid w:val="00B63938"/>
    <w:rsid w:val="00B728B2"/>
    <w:rsid w:val="00B73030"/>
    <w:rsid w:val="00B75692"/>
    <w:rsid w:val="00B80513"/>
    <w:rsid w:val="00B82F18"/>
    <w:rsid w:val="00B83829"/>
    <w:rsid w:val="00B8522C"/>
    <w:rsid w:val="00B90C4B"/>
    <w:rsid w:val="00B94B07"/>
    <w:rsid w:val="00B97473"/>
    <w:rsid w:val="00BB3660"/>
    <w:rsid w:val="00BB4A78"/>
    <w:rsid w:val="00BB7AEF"/>
    <w:rsid w:val="00BC07DA"/>
    <w:rsid w:val="00BC0FD5"/>
    <w:rsid w:val="00BC1A67"/>
    <w:rsid w:val="00BC21FB"/>
    <w:rsid w:val="00BC71DB"/>
    <w:rsid w:val="00BD677D"/>
    <w:rsid w:val="00BE3B59"/>
    <w:rsid w:val="00BE4258"/>
    <w:rsid w:val="00BE5812"/>
    <w:rsid w:val="00BE784B"/>
    <w:rsid w:val="00BF3E5A"/>
    <w:rsid w:val="00C01609"/>
    <w:rsid w:val="00C02C53"/>
    <w:rsid w:val="00C05729"/>
    <w:rsid w:val="00C102E8"/>
    <w:rsid w:val="00C20A6A"/>
    <w:rsid w:val="00C23068"/>
    <w:rsid w:val="00C36CB7"/>
    <w:rsid w:val="00C417B7"/>
    <w:rsid w:val="00C45D8C"/>
    <w:rsid w:val="00C47A98"/>
    <w:rsid w:val="00C73A27"/>
    <w:rsid w:val="00C817EC"/>
    <w:rsid w:val="00C8777F"/>
    <w:rsid w:val="00C91195"/>
    <w:rsid w:val="00C9232D"/>
    <w:rsid w:val="00CA2403"/>
    <w:rsid w:val="00CB3218"/>
    <w:rsid w:val="00CC1A1E"/>
    <w:rsid w:val="00CC3E55"/>
    <w:rsid w:val="00CC4E74"/>
    <w:rsid w:val="00CD572C"/>
    <w:rsid w:val="00CD5ED2"/>
    <w:rsid w:val="00CF02C2"/>
    <w:rsid w:val="00CF4EF6"/>
    <w:rsid w:val="00D044DE"/>
    <w:rsid w:val="00D121BB"/>
    <w:rsid w:val="00D1271A"/>
    <w:rsid w:val="00D15247"/>
    <w:rsid w:val="00D16066"/>
    <w:rsid w:val="00D16F74"/>
    <w:rsid w:val="00D251A0"/>
    <w:rsid w:val="00D308E1"/>
    <w:rsid w:val="00D44340"/>
    <w:rsid w:val="00D44CD9"/>
    <w:rsid w:val="00D451D7"/>
    <w:rsid w:val="00D501E3"/>
    <w:rsid w:val="00D61C02"/>
    <w:rsid w:val="00D72BA3"/>
    <w:rsid w:val="00D7362F"/>
    <w:rsid w:val="00D74035"/>
    <w:rsid w:val="00D81013"/>
    <w:rsid w:val="00D82CEA"/>
    <w:rsid w:val="00D83887"/>
    <w:rsid w:val="00D8620C"/>
    <w:rsid w:val="00D867F5"/>
    <w:rsid w:val="00D908D2"/>
    <w:rsid w:val="00D944AC"/>
    <w:rsid w:val="00DA607B"/>
    <w:rsid w:val="00DC2456"/>
    <w:rsid w:val="00DD053E"/>
    <w:rsid w:val="00DD313E"/>
    <w:rsid w:val="00DD4762"/>
    <w:rsid w:val="00DF1143"/>
    <w:rsid w:val="00E010DA"/>
    <w:rsid w:val="00E01FC4"/>
    <w:rsid w:val="00E17598"/>
    <w:rsid w:val="00E26771"/>
    <w:rsid w:val="00E27160"/>
    <w:rsid w:val="00E307CE"/>
    <w:rsid w:val="00E3199E"/>
    <w:rsid w:val="00E358A8"/>
    <w:rsid w:val="00E54F1E"/>
    <w:rsid w:val="00E70AA1"/>
    <w:rsid w:val="00E841BE"/>
    <w:rsid w:val="00E95E68"/>
    <w:rsid w:val="00E969D6"/>
    <w:rsid w:val="00EA29A9"/>
    <w:rsid w:val="00EA2BCF"/>
    <w:rsid w:val="00EA4B91"/>
    <w:rsid w:val="00ED0EA1"/>
    <w:rsid w:val="00ED23A0"/>
    <w:rsid w:val="00EE17F5"/>
    <w:rsid w:val="00EF06BC"/>
    <w:rsid w:val="00F12A0E"/>
    <w:rsid w:val="00F1580D"/>
    <w:rsid w:val="00F16B97"/>
    <w:rsid w:val="00F16CEB"/>
    <w:rsid w:val="00F229D0"/>
    <w:rsid w:val="00F322A2"/>
    <w:rsid w:val="00F3230C"/>
    <w:rsid w:val="00F3760B"/>
    <w:rsid w:val="00F37A9C"/>
    <w:rsid w:val="00F44749"/>
    <w:rsid w:val="00F45C0F"/>
    <w:rsid w:val="00F5306F"/>
    <w:rsid w:val="00F57EAD"/>
    <w:rsid w:val="00F626DD"/>
    <w:rsid w:val="00F7181E"/>
    <w:rsid w:val="00F85FDF"/>
    <w:rsid w:val="00F92028"/>
    <w:rsid w:val="00F922A6"/>
    <w:rsid w:val="00F97F2A"/>
    <w:rsid w:val="00FA6D7D"/>
    <w:rsid w:val="00FA7EF4"/>
    <w:rsid w:val="00FD46A1"/>
    <w:rsid w:val="00FF1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Body)" w:eastAsia="Calibri" w:hAnsi="Cambria (Body)"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DE"/>
    <w:rPr>
      <w:rFonts w:ascii="Century Gothic" w:eastAsia="Times New Roman" w:hAnsi="Century Gothic"/>
      <w:color w:val="262626"/>
      <w:szCs w:val="22"/>
      <w:lang w:eastAsia="en-US"/>
    </w:rPr>
  </w:style>
  <w:style w:type="paragraph" w:styleId="Heading1">
    <w:name w:val="heading 1"/>
    <w:basedOn w:val="Normal"/>
    <w:next w:val="Normal"/>
    <w:link w:val="Heading1Char"/>
    <w:autoRedefine/>
    <w:uiPriority w:val="9"/>
    <w:qFormat/>
    <w:rsid w:val="001F6924"/>
    <w:pPr>
      <w:pBdr>
        <w:top w:val="single" w:sz="36" w:space="1" w:color="0F243E" w:shadow="1"/>
        <w:left w:val="single" w:sz="36" w:space="4" w:color="0F243E" w:shadow="1"/>
        <w:bottom w:val="single" w:sz="36" w:space="1" w:color="0F243E" w:shadow="1"/>
        <w:right w:val="single" w:sz="36" w:space="4" w:color="0F243E" w:shadow="1"/>
      </w:pBdr>
      <w:shd w:val="clear" w:color="auto" w:fill="0F243E"/>
      <w:spacing w:after="120"/>
      <w:outlineLvl w:val="0"/>
    </w:pPr>
    <w:rPr>
      <w:rFonts w:ascii="Georgia" w:hAnsi="Georgia"/>
      <w:b/>
      <w:bCs/>
      <w:color w:val="F2F2F2"/>
      <w:sz w:val="40"/>
      <w:szCs w:val="24"/>
    </w:rPr>
  </w:style>
  <w:style w:type="paragraph" w:styleId="Heading2">
    <w:name w:val="heading 2"/>
    <w:basedOn w:val="Normal"/>
    <w:next w:val="Normal"/>
    <w:link w:val="Heading2Char"/>
    <w:autoRedefine/>
    <w:uiPriority w:val="9"/>
    <w:unhideWhenUsed/>
    <w:qFormat/>
    <w:rsid w:val="00FA6D7D"/>
    <w:pPr>
      <w:pBdr>
        <w:top w:val="single" w:sz="12" w:space="1" w:color="404040" w:shadow="1"/>
        <w:left w:val="single" w:sz="12" w:space="4" w:color="404040" w:shadow="1"/>
        <w:bottom w:val="single" w:sz="12" w:space="1" w:color="404040" w:shadow="1"/>
        <w:right w:val="single" w:sz="12" w:space="4" w:color="404040" w:shadow="1"/>
      </w:pBdr>
      <w:spacing w:before="120" w:after="120"/>
      <w:outlineLvl w:val="1"/>
    </w:pPr>
    <w:rPr>
      <w:rFonts w:ascii="Georgia" w:hAnsi="Georgia"/>
      <w:b/>
      <w:color w:val="595959"/>
      <w:sz w:val="28"/>
      <w:szCs w:val="24"/>
    </w:rPr>
  </w:style>
  <w:style w:type="paragraph" w:styleId="Heading3">
    <w:name w:val="heading 3"/>
    <w:basedOn w:val="Normal"/>
    <w:next w:val="Normal"/>
    <w:link w:val="Heading3Char"/>
    <w:autoRedefine/>
    <w:uiPriority w:val="9"/>
    <w:unhideWhenUsed/>
    <w:qFormat/>
    <w:rsid w:val="00FA6D7D"/>
    <w:pPr>
      <w:pBdr>
        <w:bottom w:val="dotted" w:sz="4" w:space="1" w:color="0F243E"/>
      </w:pBdr>
      <w:spacing w:after="120"/>
      <w:outlineLvl w:val="2"/>
    </w:pPr>
    <w:rPr>
      <w:b/>
      <w:color w:val="7F7F7F"/>
      <w:sz w:val="24"/>
      <w:szCs w:val="24"/>
    </w:rPr>
  </w:style>
  <w:style w:type="paragraph" w:styleId="Heading4">
    <w:name w:val="heading 4"/>
    <w:basedOn w:val="Normal"/>
    <w:next w:val="Normal"/>
    <w:link w:val="Heading4Char"/>
    <w:autoRedefine/>
    <w:uiPriority w:val="9"/>
    <w:unhideWhenUsed/>
    <w:qFormat/>
    <w:rsid w:val="00FA6D7D"/>
    <w:pPr>
      <w:outlineLvl w:val="3"/>
    </w:pPr>
    <w:rPr>
      <w:i/>
      <w:iCs/>
      <w:color w:val="808080"/>
      <w:sz w:val="24"/>
      <w:szCs w:val="24"/>
    </w:rPr>
  </w:style>
  <w:style w:type="paragraph" w:styleId="Heading5">
    <w:name w:val="heading 5"/>
    <w:basedOn w:val="Normal"/>
    <w:next w:val="Normal"/>
    <w:link w:val="Heading5Char"/>
    <w:uiPriority w:val="9"/>
    <w:unhideWhenUsed/>
    <w:qFormat/>
    <w:rsid w:val="00C23068"/>
    <w:pPr>
      <w:keepNext/>
      <w:keepLines/>
      <w:spacing w:before="12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C23068"/>
    <w:rPr>
      <w:rFonts w:ascii="Cambria" w:hAnsi="Cambria"/>
      <w:i/>
      <w:spacing w:val="5"/>
      <w:kern w:val="28"/>
      <w:szCs w:val="52"/>
    </w:rPr>
  </w:style>
  <w:style w:type="character" w:customStyle="1" w:styleId="TitleChar">
    <w:name w:val="Title Char"/>
    <w:link w:val="Title"/>
    <w:uiPriority w:val="10"/>
    <w:rsid w:val="00C23068"/>
    <w:rPr>
      <w:rFonts w:ascii="Cambria" w:eastAsia="Times New Roman" w:hAnsi="Cambria" w:cs="Times New Roman"/>
      <w:i/>
      <w:spacing w:val="5"/>
      <w:kern w:val="28"/>
      <w:szCs w:val="52"/>
    </w:rPr>
  </w:style>
  <w:style w:type="character" w:customStyle="1" w:styleId="Heading1Char">
    <w:name w:val="Heading 1 Char"/>
    <w:link w:val="Heading1"/>
    <w:uiPriority w:val="9"/>
    <w:rsid w:val="001F6924"/>
    <w:rPr>
      <w:rFonts w:ascii="Georgia" w:eastAsia="Times New Roman" w:hAnsi="Georgia" w:cs="Times New Roman"/>
      <w:b/>
      <w:bCs/>
      <w:color w:val="F2F2F2"/>
      <w:sz w:val="40"/>
      <w:szCs w:val="24"/>
      <w:shd w:val="clear" w:color="auto" w:fill="0F243E"/>
    </w:rPr>
  </w:style>
  <w:style w:type="character" w:customStyle="1" w:styleId="Heading3Char">
    <w:name w:val="Heading 3 Char"/>
    <w:link w:val="Heading3"/>
    <w:uiPriority w:val="9"/>
    <w:rsid w:val="00FA6D7D"/>
    <w:rPr>
      <w:rFonts w:ascii="Century Gothic" w:eastAsia="Times New Roman" w:hAnsi="Century Gothic" w:cs="Times New Roman"/>
      <w:b/>
      <w:color w:val="7F7F7F"/>
      <w:sz w:val="24"/>
      <w:szCs w:val="24"/>
    </w:rPr>
  </w:style>
  <w:style w:type="character" w:customStyle="1" w:styleId="Heading2Char">
    <w:name w:val="Heading 2 Char"/>
    <w:link w:val="Heading2"/>
    <w:uiPriority w:val="9"/>
    <w:rsid w:val="00FA6D7D"/>
    <w:rPr>
      <w:rFonts w:ascii="Georgia" w:eastAsia="Times New Roman" w:hAnsi="Georgia" w:cs="Times New Roman"/>
      <w:b/>
      <w:color w:val="595959"/>
      <w:sz w:val="28"/>
      <w:szCs w:val="24"/>
    </w:rPr>
  </w:style>
  <w:style w:type="character" w:customStyle="1" w:styleId="Heading4Char">
    <w:name w:val="Heading 4 Char"/>
    <w:link w:val="Heading4"/>
    <w:uiPriority w:val="9"/>
    <w:rsid w:val="00FA6D7D"/>
    <w:rPr>
      <w:rFonts w:ascii="Century Gothic" w:eastAsia="Times New Roman" w:hAnsi="Century Gothic" w:cs="Times New Roman"/>
      <w:i/>
      <w:iCs/>
      <w:color w:val="808080"/>
      <w:sz w:val="24"/>
      <w:szCs w:val="24"/>
    </w:rPr>
  </w:style>
  <w:style w:type="character" w:customStyle="1" w:styleId="Heading5Char">
    <w:name w:val="Heading 5 Char"/>
    <w:link w:val="Heading5"/>
    <w:uiPriority w:val="9"/>
    <w:rsid w:val="00C23068"/>
    <w:rPr>
      <w:rFonts w:ascii="Cambria" w:eastAsia="Times New Roman" w:hAnsi="Cambria" w:cs="Times New Roman"/>
      <w:color w:val="243F60"/>
    </w:rPr>
  </w:style>
  <w:style w:type="paragraph" w:styleId="NoSpacing">
    <w:name w:val="No Spacing"/>
    <w:basedOn w:val="Normal"/>
    <w:link w:val="NoSpacingChar"/>
    <w:autoRedefine/>
    <w:uiPriority w:val="1"/>
    <w:qFormat/>
    <w:rsid w:val="003A652A"/>
    <w:rPr>
      <w:rFonts w:eastAsia="Calibri"/>
      <w:color w:val="auto"/>
    </w:rPr>
  </w:style>
  <w:style w:type="character" w:customStyle="1" w:styleId="NoSpacingChar">
    <w:name w:val="No Spacing Char"/>
    <w:link w:val="NoSpacing"/>
    <w:uiPriority w:val="1"/>
    <w:rsid w:val="003A652A"/>
    <w:rPr>
      <w:rFonts w:ascii="Century Gothic" w:hAnsi="Century Gothic"/>
      <w:sz w:val="20"/>
    </w:rPr>
  </w:style>
  <w:style w:type="character" w:styleId="Emphasis">
    <w:name w:val="Emphasis"/>
    <w:uiPriority w:val="20"/>
    <w:qFormat/>
    <w:rsid w:val="00FA7EF4"/>
    <w:rPr>
      <w:rFonts w:ascii="Segoe Print" w:hAnsi="Segoe Print"/>
      <w:b/>
      <w:bCs/>
      <w:i/>
      <w:iCs/>
      <w:color w:val="5A5A5A"/>
      <w:sz w:val="24"/>
      <w:bdr w:val="none" w:sz="0" w:space="0" w:color="auto"/>
    </w:rPr>
  </w:style>
  <w:style w:type="paragraph" w:styleId="Header">
    <w:name w:val="header"/>
    <w:basedOn w:val="Normal"/>
    <w:link w:val="HeaderChar"/>
    <w:uiPriority w:val="99"/>
    <w:unhideWhenUsed/>
    <w:rsid w:val="007B1724"/>
    <w:pPr>
      <w:tabs>
        <w:tab w:val="center" w:pos="4680"/>
        <w:tab w:val="right" w:pos="9360"/>
      </w:tabs>
    </w:pPr>
  </w:style>
  <w:style w:type="character" w:customStyle="1" w:styleId="HeaderChar">
    <w:name w:val="Header Char"/>
    <w:link w:val="Header"/>
    <w:uiPriority w:val="99"/>
    <w:rsid w:val="007B1724"/>
    <w:rPr>
      <w:rFonts w:ascii="Century Gothic" w:eastAsia="Times New Roman" w:hAnsi="Century Gothic"/>
      <w:color w:val="262626"/>
      <w:szCs w:val="22"/>
      <w:lang w:eastAsia="en-US"/>
    </w:rPr>
  </w:style>
  <w:style w:type="paragraph" w:styleId="Footer">
    <w:name w:val="footer"/>
    <w:basedOn w:val="Normal"/>
    <w:link w:val="FooterChar"/>
    <w:uiPriority w:val="99"/>
    <w:unhideWhenUsed/>
    <w:rsid w:val="007B1724"/>
    <w:pPr>
      <w:tabs>
        <w:tab w:val="center" w:pos="4680"/>
        <w:tab w:val="right" w:pos="9360"/>
      </w:tabs>
    </w:pPr>
  </w:style>
  <w:style w:type="character" w:customStyle="1" w:styleId="FooterChar">
    <w:name w:val="Footer Char"/>
    <w:link w:val="Footer"/>
    <w:uiPriority w:val="99"/>
    <w:rsid w:val="007B1724"/>
    <w:rPr>
      <w:rFonts w:ascii="Century Gothic" w:eastAsia="Times New Roman" w:hAnsi="Century Gothic"/>
      <w:color w:val="262626"/>
      <w:szCs w:val="22"/>
      <w:lang w:eastAsia="en-US"/>
    </w:rPr>
  </w:style>
  <w:style w:type="paragraph" w:styleId="BalloonText">
    <w:name w:val="Balloon Text"/>
    <w:basedOn w:val="Normal"/>
    <w:link w:val="BalloonTextChar"/>
    <w:uiPriority w:val="99"/>
    <w:semiHidden/>
    <w:unhideWhenUsed/>
    <w:rsid w:val="007B1724"/>
    <w:rPr>
      <w:rFonts w:ascii="Tahoma" w:hAnsi="Tahoma" w:cs="Tahoma"/>
      <w:sz w:val="16"/>
      <w:szCs w:val="16"/>
    </w:rPr>
  </w:style>
  <w:style w:type="character" w:customStyle="1" w:styleId="BalloonTextChar">
    <w:name w:val="Balloon Text Char"/>
    <w:link w:val="BalloonText"/>
    <w:uiPriority w:val="99"/>
    <w:semiHidden/>
    <w:rsid w:val="007B1724"/>
    <w:rPr>
      <w:rFonts w:ascii="Tahoma" w:eastAsia="Times New Roman" w:hAnsi="Tahoma" w:cs="Tahoma"/>
      <w:color w:val="262626"/>
      <w:sz w:val="16"/>
      <w:szCs w:val="16"/>
      <w:lang w:eastAsia="en-US"/>
    </w:rPr>
  </w:style>
  <w:style w:type="table" w:styleId="TableGrid">
    <w:name w:val="Table Grid"/>
    <w:basedOn w:val="TableNormal"/>
    <w:uiPriority w:val="59"/>
    <w:rsid w:val="007439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Body)" w:eastAsia="Calibri" w:hAnsi="Cambria (Body)"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DE"/>
    <w:rPr>
      <w:rFonts w:ascii="Century Gothic" w:eastAsia="Times New Roman" w:hAnsi="Century Gothic"/>
      <w:color w:val="262626"/>
      <w:szCs w:val="22"/>
      <w:lang w:eastAsia="en-US"/>
    </w:rPr>
  </w:style>
  <w:style w:type="paragraph" w:styleId="Heading1">
    <w:name w:val="heading 1"/>
    <w:basedOn w:val="Normal"/>
    <w:next w:val="Normal"/>
    <w:link w:val="Heading1Char"/>
    <w:autoRedefine/>
    <w:uiPriority w:val="9"/>
    <w:qFormat/>
    <w:rsid w:val="001F6924"/>
    <w:pPr>
      <w:pBdr>
        <w:top w:val="single" w:sz="36" w:space="1" w:color="0F243E" w:shadow="1"/>
        <w:left w:val="single" w:sz="36" w:space="4" w:color="0F243E" w:shadow="1"/>
        <w:bottom w:val="single" w:sz="36" w:space="1" w:color="0F243E" w:shadow="1"/>
        <w:right w:val="single" w:sz="36" w:space="4" w:color="0F243E" w:shadow="1"/>
      </w:pBdr>
      <w:shd w:val="clear" w:color="auto" w:fill="0F243E"/>
      <w:spacing w:after="120"/>
      <w:outlineLvl w:val="0"/>
    </w:pPr>
    <w:rPr>
      <w:rFonts w:ascii="Georgia" w:hAnsi="Georgia"/>
      <w:b/>
      <w:bCs/>
      <w:color w:val="F2F2F2"/>
      <w:sz w:val="40"/>
      <w:szCs w:val="24"/>
    </w:rPr>
  </w:style>
  <w:style w:type="paragraph" w:styleId="Heading2">
    <w:name w:val="heading 2"/>
    <w:basedOn w:val="Normal"/>
    <w:next w:val="Normal"/>
    <w:link w:val="Heading2Char"/>
    <w:autoRedefine/>
    <w:uiPriority w:val="9"/>
    <w:unhideWhenUsed/>
    <w:qFormat/>
    <w:rsid w:val="00FA6D7D"/>
    <w:pPr>
      <w:pBdr>
        <w:top w:val="single" w:sz="12" w:space="1" w:color="404040" w:shadow="1"/>
        <w:left w:val="single" w:sz="12" w:space="4" w:color="404040" w:shadow="1"/>
        <w:bottom w:val="single" w:sz="12" w:space="1" w:color="404040" w:shadow="1"/>
        <w:right w:val="single" w:sz="12" w:space="4" w:color="404040" w:shadow="1"/>
      </w:pBdr>
      <w:spacing w:before="120" w:after="120"/>
      <w:outlineLvl w:val="1"/>
    </w:pPr>
    <w:rPr>
      <w:rFonts w:ascii="Georgia" w:hAnsi="Georgia"/>
      <w:b/>
      <w:color w:val="595959"/>
      <w:sz w:val="28"/>
      <w:szCs w:val="24"/>
    </w:rPr>
  </w:style>
  <w:style w:type="paragraph" w:styleId="Heading3">
    <w:name w:val="heading 3"/>
    <w:basedOn w:val="Normal"/>
    <w:next w:val="Normal"/>
    <w:link w:val="Heading3Char"/>
    <w:autoRedefine/>
    <w:uiPriority w:val="9"/>
    <w:unhideWhenUsed/>
    <w:qFormat/>
    <w:rsid w:val="00FA6D7D"/>
    <w:pPr>
      <w:pBdr>
        <w:bottom w:val="dotted" w:sz="4" w:space="1" w:color="0F243E"/>
      </w:pBdr>
      <w:spacing w:after="120"/>
      <w:outlineLvl w:val="2"/>
    </w:pPr>
    <w:rPr>
      <w:b/>
      <w:color w:val="7F7F7F"/>
      <w:sz w:val="24"/>
      <w:szCs w:val="24"/>
    </w:rPr>
  </w:style>
  <w:style w:type="paragraph" w:styleId="Heading4">
    <w:name w:val="heading 4"/>
    <w:basedOn w:val="Normal"/>
    <w:next w:val="Normal"/>
    <w:link w:val="Heading4Char"/>
    <w:autoRedefine/>
    <w:uiPriority w:val="9"/>
    <w:unhideWhenUsed/>
    <w:qFormat/>
    <w:rsid w:val="00FA6D7D"/>
    <w:pPr>
      <w:outlineLvl w:val="3"/>
    </w:pPr>
    <w:rPr>
      <w:i/>
      <w:iCs/>
      <w:color w:val="808080"/>
      <w:sz w:val="24"/>
      <w:szCs w:val="24"/>
    </w:rPr>
  </w:style>
  <w:style w:type="paragraph" w:styleId="Heading5">
    <w:name w:val="heading 5"/>
    <w:basedOn w:val="Normal"/>
    <w:next w:val="Normal"/>
    <w:link w:val="Heading5Char"/>
    <w:uiPriority w:val="9"/>
    <w:unhideWhenUsed/>
    <w:qFormat/>
    <w:rsid w:val="00C23068"/>
    <w:pPr>
      <w:keepNext/>
      <w:keepLines/>
      <w:spacing w:before="12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C23068"/>
    <w:rPr>
      <w:rFonts w:ascii="Cambria" w:hAnsi="Cambria"/>
      <w:i/>
      <w:spacing w:val="5"/>
      <w:kern w:val="28"/>
      <w:szCs w:val="52"/>
    </w:rPr>
  </w:style>
  <w:style w:type="character" w:customStyle="1" w:styleId="TitleChar">
    <w:name w:val="Title Char"/>
    <w:link w:val="Title"/>
    <w:uiPriority w:val="10"/>
    <w:rsid w:val="00C23068"/>
    <w:rPr>
      <w:rFonts w:ascii="Cambria" w:eastAsia="Times New Roman" w:hAnsi="Cambria" w:cs="Times New Roman"/>
      <w:i/>
      <w:spacing w:val="5"/>
      <w:kern w:val="28"/>
      <w:szCs w:val="52"/>
    </w:rPr>
  </w:style>
  <w:style w:type="character" w:customStyle="1" w:styleId="Heading1Char">
    <w:name w:val="Heading 1 Char"/>
    <w:link w:val="Heading1"/>
    <w:uiPriority w:val="9"/>
    <w:rsid w:val="001F6924"/>
    <w:rPr>
      <w:rFonts w:ascii="Georgia" w:eastAsia="Times New Roman" w:hAnsi="Georgia" w:cs="Times New Roman"/>
      <w:b/>
      <w:bCs/>
      <w:color w:val="F2F2F2"/>
      <w:sz w:val="40"/>
      <w:szCs w:val="24"/>
      <w:shd w:val="clear" w:color="auto" w:fill="0F243E"/>
    </w:rPr>
  </w:style>
  <w:style w:type="character" w:customStyle="1" w:styleId="Heading3Char">
    <w:name w:val="Heading 3 Char"/>
    <w:link w:val="Heading3"/>
    <w:uiPriority w:val="9"/>
    <w:rsid w:val="00FA6D7D"/>
    <w:rPr>
      <w:rFonts w:ascii="Century Gothic" w:eastAsia="Times New Roman" w:hAnsi="Century Gothic" w:cs="Times New Roman"/>
      <w:b/>
      <w:color w:val="7F7F7F"/>
      <w:sz w:val="24"/>
      <w:szCs w:val="24"/>
    </w:rPr>
  </w:style>
  <w:style w:type="character" w:customStyle="1" w:styleId="Heading2Char">
    <w:name w:val="Heading 2 Char"/>
    <w:link w:val="Heading2"/>
    <w:uiPriority w:val="9"/>
    <w:rsid w:val="00FA6D7D"/>
    <w:rPr>
      <w:rFonts w:ascii="Georgia" w:eastAsia="Times New Roman" w:hAnsi="Georgia" w:cs="Times New Roman"/>
      <w:b/>
      <w:color w:val="595959"/>
      <w:sz w:val="28"/>
      <w:szCs w:val="24"/>
    </w:rPr>
  </w:style>
  <w:style w:type="character" w:customStyle="1" w:styleId="Heading4Char">
    <w:name w:val="Heading 4 Char"/>
    <w:link w:val="Heading4"/>
    <w:uiPriority w:val="9"/>
    <w:rsid w:val="00FA6D7D"/>
    <w:rPr>
      <w:rFonts w:ascii="Century Gothic" w:eastAsia="Times New Roman" w:hAnsi="Century Gothic" w:cs="Times New Roman"/>
      <w:i/>
      <w:iCs/>
      <w:color w:val="808080"/>
      <w:sz w:val="24"/>
      <w:szCs w:val="24"/>
    </w:rPr>
  </w:style>
  <w:style w:type="character" w:customStyle="1" w:styleId="Heading5Char">
    <w:name w:val="Heading 5 Char"/>
    <w:link w:val="Heading5"/>
    <w:uiPriority w:val="9"/>
    <w:rsid w:val="00C23068"/>
    <w:rPr>
      <w:rFonts w:ascii="Cambria" w:eastAsia="Times New Roman" w:hAnsi="Cambria" w:cs="Times New Roman"/>
      <w:color w:val="243F60"/>
    </w:rPr>
  </w:style>
  <w:style w:type="paragraph" w:styleId="NoSpacing">
    <w:name w:val="No Spacing"/>
    <w:basedOn w:val="Normal"/>
    <w:link w:val="NoSpacingChar"/>
    <w:autoRedefine/>
    <w:uiPriority w:val="1"/>
    <w:qFormat/>
    <w:rsid w:val="003A652A"/>
    <w:rPr>
      <w:rFonts w:eastAsia="Calibri"/>
      <w:color w:val="auto"/>
    </w:rPr>
  </w:style>
  <w:style w:type="character" w:customStyle="1" w:styleId="NoSpacingChar">
    <w:name w:val="No Spacing Char"/>
    <w:link w:val="NoSpacing"/>
    <w:uiPriority w:val="1"/>
    <w:rsid w:val="003A652A"/>
    <w:rPr>
      <w:rFonts w:ascii="Century Gothic" w:hAnsi="Century Gothic"/>
      <w:sz w:val="20"/>
    </w:rPr>
  </w:style>
  <w:style w:type="character" w:styleId="Emphasis">
    <w:name w:val="Emphasis"/>
    <w:uiPriority w:val="20"/>
    <w:qFormat/>
    <w:rsid w:val="00FA7EF4"/>
    <w:rPr>
      <w:rFonts w:ascii="Segoe Print" w:hAnsi="Segoe Print"/>
      <w:b/>
      <w:bCs/>
      <w:i/>
      <w:iCs/>
      <w:color w:val="5A5A5A"/>
      <w:sz w:val="24"/>
      <w:bdr w:val="none" w:sz="0" w:space="0" w:color="auto"/>
    </w:rPr>
  </w:style>
  <w:style w:type="paragraph" w:styleId="Header">
    <w:name w:val="header"/>
    <w:basedOn w:val="Normal"/>
    <w:link w:val="HeaderChar"/>
    <w:uiPriority w:val="99"/>
    <w:unhideWhenUsed/>
    <w:rsid w:val="007B1724"/>
    <w:pPr>
      <w:tabs>
        <w:tab w:val="center" w:pos="4680"/>
        <w:tab w:val="right" w:pos="9360"/>
      </w:tabs>
    </w:pPr>
  </w:style>
  <w:style w:type="character" w:customStyle="1" w:styleId="HeaderChar">
    <w:name w:val="Header Char"/>
    <w:link w:val="Header"/>
    <w:uiPriority w:val="99"/>
    <w:rsid w:val="007B1724"/>
    <w:rPr>
      <w:rFonts w:ascii="Century Gothic" w:eastAsia="Times New Roman" w:hAnsi="Century Gothic"/>
      <w:color w:val="262626"/>
      <w:szCs w:val="22"/>
      <w:lang w:eastAsia="en-US"/>
    </w:rPr>
  </w:style>
  <w:style w:type="paragraph" w:styleId="Footer">
    <w:name w:val="footer"/>
    <w:basedOn w:val="Normal"/>
    <w:link w:val="FooterChar"/>
    <w:uiPriority w:val="99"/>
    <w:unhideWhenUsed/>
    <w:rsid w:val="007B1724"/>
    <w:pPr>
      <w:tabs>
        <w:tab w:val="center" w:pos="4680"/>
        <w:tab w:val="right" w:pos="9360"/>
      </w:tabs>
    </w:pPr>
  </w:style>
  <w:style w:type="character" w:customStyle="1" w:styleId="FooterChar">
    <w:name w:val="Footer Char"/>
    <w:link w:val="Footer"/>
    <w:uiPriority w:val="99"/>
    <w:rsid w:val="007B1724"/>
    <w:rPr>
      <w:rFonts w:ascii="Century Gothic" w:eastAsia="Times New Roman" w:hAnsi="Century Gothic"/>
      <w:color w:val="262626"/>
      <w:szCs w:val="22"/>
      <w:lang w:eastAsia="en-US"/>
    </w:rPr>
  </w:style>
  <w:style w:type="paragraph" w:styleId="BalloonText">
    <w:name w:val="Balloon Text"/>
    <w:basedOn w:val="Normal"/>
    <w:link w:val="BalloonTextChar"/>
    <w:uiPriority w:val="99"/>
    <w:semiHidden/>
    <w:unhideWhenUsed/>
    <w:rsid w:val="007B1724"/>
    <w:rPr>
      <w:rFonts w:ascii="Tahoma" w:hAnsi="Tahoma" w:cs="Tahoma"/>
      <w:sz w:val="16"/>
      <w:szCs w:val="16"/>
    </w:rPr>
  </w:style>
  <w:style w:type="character" w:customStyle="1" w:styleId="BalloonTextChar">
    <w:name w:val="Balloon Text Char"/>
    <w:link w:val="BalloonText"/>
    <w:uiPriority w:val="99"/>
    <w:semiHidden/>
    <w:rsid w:val="007B1724"/>
    <w:rPr>
      <w:rFonts w:ascii="Tahoma" w:eastAsia="Times New Roman" w:hAnsi="Tahoma" w:cs="Tahoma"/>
      <w:color w:val="262626"/>
      <w:sz w:val="16"/>
      <w:szCs w:val="16"/>
      <w:lang w:eastAsia="en-US"/>
    </w:rPr>
  </w:style>
  <w:style w:type="table" w:styleId="TableGrid">
    <w:name w:val="Table Grid"/>
    <w:basedOn w:val="TableNormal"/>
    <w:uiPriority w:val="59"/>
    <w:rsid w:val="007439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1055-9E3A-422E-9EA4-FCFF79C0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Teresa</cp:lastModifiedBy>
  <cp:revision>5</cp:revision>
  <dcterms:created xsi:type="dcterms:W3CDTF">2016-04-04T14:36:00Z</dcterms:created>
  <dcterms:modified xsi:type="dcterms:W3CDTF">2017-01-10T21:42:00Z</dcterms:modified>
</cp:coreProperties>
</file>